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569A0" w14:textId="3D56763E" w:rsidR="006057B2" w:rsidRDefault="006057B2">
      <w:pPr>
        <w:rPr>
          <w:rFonts w:ascii="Times New Roman" w:hAnsi="Times New Roman" w:cs="Times New Roman"/>
          <w:b/>
          <w:bCs/>
        </w:rPr>
      </w:pPr>
      <w:r w:rsidRPr="006057B2">
        <w:rPr>
          <w:rFonts w:ascii="Times New Roman" w:hAnsi="Times New Roman" w:cs="Times New Roman"/>
          <w:b/>
          <w:bCs/>
        </w:rPr>
        <w:t>Supplementary material</w:t>
      </w:r>
    </w:p>
    <w:p w14:paraId="61054722" w14:textId="3C5D37F3" w:rsidR="006057B2" w:rsidRDefault="00172BCE">
      <w:pPr>
        <w:rPr>
          <w:rFonts w:ascii="Times New Roman" w:hAnsi="Times New Roman" w:cs="Times New Roman"/>
          <w:b/>
          <w:bCs/>
        </w:rPr>
      </w:pPr>
      <w:r w:rsidRPr="00172BCE">
        <w:rPr>
          <w:rFonts w:ascii="Times New Roman" w:hAnsi="Times New Roman" w:cs="Times New Roman"/>
          <w:b/>
          <w:bCs/>
        </w:rPr>
        <w:drawing>
          <wp:inline distT="0" distB="0" distL="0" distR="0" wp14:anchorId="5F383C7E" wp14:editId="7131460D">
            <wp:extent cx="5943600" cy="3545205"/>
            <wp:effectExtent l="0" t="0" r="0" b="0"/>
            <wp:docPr id="4401387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13875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4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2501B" w14:textId="6BCBEB84" w:rsidR="00172BCE" w:rsidRPr="006057B2" w:rsidRDefault="006057B2" w:rsidP="006057B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Supplemental Figure 1. </w:t>
      </w:r>
      <w:r w:rsidR="005E3241">
        <w:rPr>
          <w:rFonts w:ascii="Times New Roman" w:hAnsi="Times New Roman" w:cs="Times New Roman"/>
          <w:b/>
          <w:bCs/>
        </w:rPr>
        <w:t>Histology-MRI r</w:t>
      </w:r>
      <w:r>
        <w:rPr>
          <w:rFonts w:ascii="Times New Roman" w:hAnsi="Times New Roman" w:cs="Times New Roman"/>
          <w:b/>
          <w:bCs/>
        </w:rPr>
        <w:t>egistration of a brain block fixed with SSS including periventricular white matter hyperintensit</w:t>
      </w:r>
      <w:r w:rsidR="00172BCE">
        <w:rPr>
          <w:rFonts w:ascii="Times New Roman" w:hAnsi="Times New Roman" w:cs="Times New Roman"/>
          <w:b/>
          <w:bCs/>
        </w:rPr>
        <w:t>ies</w:t>
      </w:r>
      <w:r>
        <w:rPr>
          <w:rFonts w:ascii="Times New Roman" w:hAnsi="Times New Roman" w:cs="Times New Roman"/>
          <w:b/>
          <w:bCs/>
        </w:rPr>
        <w:t xml:space="preserve">, internal capsule, cortex, subcortical white matter and head of the caudate nucleus. </w:t>
      </w:r>
      <w:r w:rsidRPr="006057B2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  <w:b/>
          <w:bCs/>
        </w:rPr>
        <w:t xml:space="preserve"> </w:t>
      </w:r>
      <w:r w:rsidR="0048000A">
        <w:rPr>
          <w:rFonts w:ascii="Times New Roman" w:hAnsi="Times New Roman" w:cs="Times New Roman"/>
        </w:rPr>
        <w:t>Raw T2-TurboRARE</w:t>
      </w:r>
      <w:r>
        <w:rPr>
          <w:rFonts w:ascii="Times New Roman" w:hAnsi="Times New Roman" w:cs="Times New Roman"/>
        </w:rPr>
        <w:t xml:space="preserve"> MRI sequence of the block; </w:t>
      </w:r>
      <w:r w:rsidR="00172BCE">
        <w:rPr>
          <w:rFonts w:ascii="Times New Roman" w:hAnsi="Times New Roman" w:cs="Times New Roman"/>
        </w:rPr>
        <w:t>B</w:t>
      </w:r>
      <w:r w:rsidR="0048000A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Prussian blue staining of the histologically processed block; </w:t>
      </w:r>
      <w:r w:rsidR="00172BCE">
        <w:rPr>
          <w:rFonts w:ascii="Times New Roman" w:hAnsi="Times New Roman" w:cs="Times New Roman"/>
        </w:rPr>
        <w:t>C</w:t>
      </w:r>
      <w:r w:rsidR="00172BCE">
        <w:rPr>
          <w:rFonts w:ascii="Times New Roman" w:hAnsi="Times New Roman" w:cs="Times New Roman"/>
        </w:rPr>
        <w:t xml:space="preserve">) </w:t>
      </w:r>
      <w:r w:rsidR="00172BCE">
        <w:rPr>
          <w:rFonts w:ascii="Times New Roman" w:hAnsi="Times New Roman" w:cs="Times New Roman"/>
        </w:rPr>
        <w:t>T2-TurboRARE MRI manually co-registered to histology image</w:t>
      </w:r>
      <w:r w:rsidR="00172BCE">
        <w:rPr>
          <w:rFonts w:ascii="Times New Roman" w:hAnsi="Times New Roman" w:cs="Times New Roman"/>
        </w:rPr>
        <w:t xml:space="preserve">; </w:t>
      </w:r>
      <w:r w:rsidR="0048000A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)</w:t>
      </w:r>
      <w:r w:rsidR="0048000A">
        <w:rPr>
          <w:rFonts w:ascii="Times New Roman" w:hAnsi="Times New Roman" w:cs="Times New Roman"/>
        </w:rPr>
        <w:t xml:space="preserve"> Extracted mask of the histology section; E) </w:t>
      </w:r>
      <w:r>
        <w:rPr>
          <w:rFonts w:ascii="Times New Roman" w:hAnsi="Times New Roman" w:cs="Times New Roman"/>
        </w:rPr>
        <w:t xml:space="preserve">Co-localisation of histology and MRI modalities, showing the feasibility of registration of </w:t>
      </w:r>
      <w:r w:rsidR="00172BCE">
        <w:rPr>
          <w:rFonts w:ascii="Times New Roman" w:hAnsi="Times New Roman" w:cs="Times New Roman"/>
        </w:rPr>
        <w:t>the two</w:t>
      </w:r>
      <w:r>
        <w:rPr>
          <w:rFonts w:ascii="Times New Roman" w:hAnsi="Times New Roman" w:cs="Times New Roman"/>
        </w:rPr>
        <w:t xml:space="preserve"> modalities in subcortical </w:t>
      </w:r>
      <w:r w:rsidR="00172BCE">
        <w:rPr>
          <w:rFonts w:ascii="Times New Roman" w:hAnsi="Times New Roman" w:cs="Times New Roman"/>
        </w:rPr>
        <w:t xml:space="preserve">brain </w:t>
      </w:r>
      <w:r>
        <w:rPr>
          <w:rFonts w:ascii="Times New Roman" w:hAnsi="Times New Roman" w:cs="Times New Roman"/>
        </w:rPr>
        <w:t xml:space="preserve">regions. </w:t>
      </w:r>
    </w:p>
    <w:sectPr w:rsidR="00172BCE" w:rsidRPr="006057B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7B2"/>
    <w:rsid w:val="00004C1B"/>
    <w:rsid w:val="00016C94"/>
    <w:rsid w:val="00030E3B"/>
    <w:rsid w:val="000311D7"/>
    <w:rsid w:val="000376BB"/>
    <w:rsid w:val="000544E1"/>
    <w:rsid w:val="000823D0"/>
    <w:rsid w:val="00097454"/>
    <w:rsid w:val="0010119A"/>
    <w:rsid w:val="0011617C"/>
    <w:rsid w:val="00164487"/>
    <w:rsid w:val="001708B6"/>
    <w:rsid w:val="00172BCE"/>
    <w:rsid w:val="001E3AB6"/>
    <w:rsid w:val="001E60D9"/>
    <w:rsid w:val="001E6561"/>
    <w:rsid w:val="001F513B"/>
    <w:rsid w:val="00235D33"/>
    <w:rsid w:val="002437B6"/>
    <w:rsid w:val="002704F3"/>
    <w:rsid w:val="002A0D81"/>
    <w:rsid w:val="002A395E"/>
    <w:rsid w:val="002B65D7"/>
    <w:rsid w:val="002E1F62"/>
    <w:rsid w:val="00302E42"/>
    <w:rsid w:val="00371551"/>
    <w:rsid w:val="00373854"/>
    <w:rsid w:val="00385BCD"/>
    <w:rsid w:val="003901E9"/>
    <w:rsid w:val="003E1222"/>
    <w:rsid w:val="003E2D36"/>
    <w:rsid w:val="003F07E2"/>
    <w:rsid w:val="0044554E"/>
    <w:rsid w:val="0048000A"/>
    <w:rsid w:val="00494BCD"/>
    <w:rsid w:val="004E19BA"/>
    <w:rsid w:val="004E2CB4"/>
    <w:rsid w:val="004F2171"/>
    <w:rsid w:val="005630F5"/>
    <w:rsid w:val="005675F8"/>
    <w:rsid w:val="00570431"/>
    <w:rsid w:val="00587AFD"/>
    <w:rsid w:val="005E3241"/>
    <w:rsid w:val="006057B2"/>
    <w:rsid w:val="00607018"/>
    <w:rsid w:val="00611C79"/>
    <w:rsid w:val="006132CB"/>
    <w:rsid w:val="0062374E"/>
    <w:rsid w:val="00637672"/>
    <w:rsid w:val="006428C3"/>
    <w:rsid w:val="00661E0F"/>
    <w:rsid w:val="00680D11"/>
    <w:rsid w:val="006A5A63"/>
    <w:rsid w:val="006F62B9"/>
    <w:rsid w:val="007070F0"/>
    <w:rsid w:val="00732B9A"/>
    <w:rsid w:val="00756EFC"/>
    <w:rsid w:val="00781B99"/>
    <w:rsid w:val="00825574"/>
    <w:rsid w:val="008412AC"/>
    <w:rsid w:val="00844767"/>
    <w:rsid w:val="00861853"/>
    <w:rsid w:val="0086234F"/>
    <w:rsid w:val="00870FB7"/>
    <w:rsid w:val="008E0EA7"/>
    <w:rsid w:val="009271C2"/>
    <w:rsid w:val="0093062E"/>
    <w:rsid w:val="009405D4"/>
    <w:rsid w:val="00944CFA"/>
    <w:rsid w:val="00982F91"/>
    <w:rsid w:val="009840F0"/>
    <w:rsid w:val="0099476A"/>
    <w:rsid w:val="009949C1"/>
    <w:rsid w:val="00A8703B"/>
    <w:rsid w:val="00AA102F"/>
    <w:rsid w:val="00AD44B5"/>
    <w:rsid w:val="00AF5672"/>
    <w:rsid w:val="00B04F4F"/>
    <w:rsid w:val="00B3012F"/>
    <w:rsid w:val="00B6523B"/>
    <w:rsid w:val="00B81EC6"/>
    <w:rsid w:val="00B858AF"/>
    <w:rsid w:val="00B87F3B"/>
    <w:rsid w:val="00BE1386"/>
    <w:rsid w:val="00C01B7D"/>
    <w:rsid w:val="00C0310E"/>
    <w:rsid w:val="00C365F9"/>
    <w:rsid w:val="00C41930"/>
    <w:rsid w:val="00C55382"/>
    <w:rsid w:val="00C6294A"/>
    <w:rsid w:val="00C629A2"/>
    <w:rsid w:val="00C81608"/>
    <w:rsid w:val="00CB65CD"/>
    <w:rsid w:val="00CF59ED"/>
    <w:rsid w:val="00CF70B8"/>
    <w:rsid w:val="00D028E3"/>
    <w:rsid w:val="00D446FB"/>
    <w:rsid w:val="00D71E66"/>
    <w:rsid w:val="00DB7CC8"/>
    <w:rsid w:val="00DC37E7"/>
    <w:rsid w:val="00DC6483"/>
    <w:rsid w:val="00DE045E"/>
    <w:rsid w:val="00DE071F"/>
    <w:rsid w:val="00DE0CE5"/>
    <w:rsid w:val="00DF1063"/>
    <w:rsid w:val="00E14AC4"/>
    <w:rsid w:val="00E21657"/>
    <w:rsid w:val="00E25C69"/>
    <w:rsid w:val="00E30C61"/>
    <w:rsid w:val="00E76F6D"/>
    <w:rsid w:val="00ED7131"/>
    <w:rsid w:val="00EE6DC6"/>
    <w:rsid w:val="00EF2F92"/>
    <w:rsid w:val="00F21F3D"/>
    <w:rsid w:val="00F25143"/>
    <w:rsid w:val="00F27F72"/>
    <w:rsid w:val="00F311FF"/>
    <w:rsid w:val="00F35448"/>
    <w:rsid w:val="00F45803"/>
    <w:rsid w:val="00F827FF"/>
    <w:rsid w:val="00F91319"/>
    <w:rsid w:val="00FB3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C9C58C"/>
  <w15:chartTrackingRefBased/>
  <w15:docId w15:val="{3B445F4E-9848-5D40-BBC3-A839099DB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57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57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57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57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57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57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57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57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57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57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57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57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57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57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57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57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57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57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57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57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57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57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57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57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57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57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57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57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57B2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5E32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Frigon, Ève-Marie</dc:creator>
  <cp:keywords/>
  <dc:description/>
  <cp:lastModifiedBy>Frigon, Ève-Marie</cp:lastModifiedBy>
  <cp:revision>7</cp:revision>
  <dcterms:created xsi:type="dcterms:W3CDTF">2025-11-10T14:07:00Z</dcterms:created>
  <dcterms:modified xsi:type="dcterms:W3CDTF">2025-11-10T16:06:00Z</dcterms:modified>
</cp:coreProperties>
</file>