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2DE8B" w14:textId="77777777" w:rsidR="009C74EA" w:rsidRDefault="009C74EA" w:rsidP="009C74EA">
      <w:pPr>
        <w:pStyle w:val="berschrift1"/>
        <w:rPr>
          <w:rFonts w:ascii="Times New Roman" w:hAnsi="Times New Roman" w:cs="Times New Roman"/>
          <w:color w:val="auto"/>
        </w:rPr>
      </w:pPr>
      <w:r w:rsidRPr="009C74EA">
        <w:rPr>
          <w:rFonts w:ascii="Times New Roman" w:hAnsi="Times New Roman" w:cs="Times New Roman"/>
          <w:color w:val="auto"/>
        </w:rPr>
        <w:t>Supplementary Material</w:t>
      </w:r>
    </w:p>
    <w:p w14:paraId="09DD96B4" w14:textId="77777777" w:rsidR="009C74EA" w:rsidRPr="009C74EA" w:rsidRDefault="009C74EA" w:rsidP="009C74EA">
      <w:pPr>
        <w:rPr>
          <w:lang w:val="en-CA"/>
        </w:rPr>
      </w:pPr>
    </w:p>
    <w:p w14:paraId="1C4060ED" w14:textId="77777777" w:rsidR="009C74EA" w:rsidRPr="009C74EA" w:rsidRDefault="009C74EA" w:rsidP="009C74EA">
      <w:pPr>
        <w:keepNext/>
        <w:ind w:firstLine="0"/>
      </w:pPr>
      <w:r w:rsidRPr="009C74EA">
        <w:rPr>
          <w:b/>
          <w:bCs/>
          <w:noProof/>
        </w:rPr>
        <w:drawing>
          <wp:inline distT="0" distB="0" distL="0" distR="0" wp14:anchorId="4474E03D" wp14:editId="52CB595A">
            <wp:extent cx="5517957" cy="2058669"/>
            <wp:effectExtent l="0" t="0" r="0" b="0"/>
            <wp:docPr id="395934526" name="Grafik 2">
              <a:extLst xmlns:a="http://schemas.openxmlformats.org/drawingml/2006/main">
                <a:ext uri="{FF2B5EF4-FFF2-40B4-BE49-F238E27FC236}">
                  <a16:creationId xmlns:a16="http://schemas.microsoft.com/office/drawing/2014/main" id="{5374E5C1-C746-3EAC-1DAB-EDD21C2FD8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34526" name="Grafik 2">
                      <a:extLst>
                        <a:ext uri="{FF2B5EF4-FFF2-40B4-BE49-F238E27FC236}">
                          <a16:creationId xmlns:a16="http://schemas.microsoft.com/office/drawing/2014/main" id="{5374E5C1-C746-3EAC-1DAB-EDD21C2FD80C}"/>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17957" cy="2058669"/>
                    </a:xfrm>
                    <a:prstGeom prst="rect">
                      <a:avLst/>
                    </a:prstGeom>
                  </pic:spPr>
                </pic:pic>
              </a:graphicData>
            </a:graphic>
          </wp:inline>
        </w:drawing>
      </w:r>
    </w:p>
    <w:p w14:paraId="7AFC9FE5" w14:textId="3F15DA25" w:rsidR="009C74EA" w:rsidRDefault="009C74EA" w:rsidP="009C74EA">
      <w:pPr>
        <w:pStyle w:val="Beschriftung"/>
        <w:ind w:firstLine="0"/>
        <w:rPr>
          <w:color w:val="auto"/>
        </w:rPr>
      </w:pPr>
      <w:bookmarkStart w:id="0" w:name="_Ref225854002"/>
      <w:bookmarkStart w:id="1" w:name="_Ref225853995"/>
      <w:r w:rsidRPr="009C74EA">
        <w:rPr>
          <w:color w:val="auto"/>
        </w:rPr>
        <w:t>Figure S</w:t>
      </w:r>
      <w:r w:rsidRPr="009C74EA">
        <w:rPr>
          <w:color w:val="auto"/>
        </w:rPr>
        <w:fldChar w:fldCharType="begin"/>
      </w:r>
      <w:r w:rsidRPr="009C74EA">
        <w:rPr>
          <w:color w:val="auto"/>
        </w:rPr>
        <w:instrText xml:space="preserve"> SEQ Figure_S \* ARABIC </w:instrText>
      </w:r>
      <w:r w:rsidRPr="009C74EA">
        <w:rPr>
          <w:color w:val="auto"/>
        </w:rPr>
        <w:fldChar w:fldCharType="separate"/>
      </w:r>
      <w:r w:rsidRPr="009C74EA">
        <w:rPr>
          <w:noProof/>
          <w:color w:val="auto"/>
        </w:rPr>
        <w:t>1</w:t>
      </w:r>
      <w:r w:rsidRPr="009C74EA">
        <w:rPr>
          <w:color w:val="auto"/>
        </w:rPr>
        <w:fldChar w:fldCharType="end"/>
      </w:r>
      <w:bookmarkEnd w:id="0"/>
      <w:r>
        <w:rPr>
          <w:color w:val="auto"/>
        </w:rPr>
        <w:t>.</w:t>
      </w:r>
      <w:r w:rsidRPr="009C74EA">
        <w:rPr>
          <w:color w:val="auto"/>
        </w:rPr>
        <w:t xml:space="preserve"> Interaction effects of </w:t>
      </w:r>
      <w:r>
        <w:rPr>
          <w:color w:val="auto"/>
        </w:rPr>
        <w:t>B</w:t>
      </w:r>
      <w:r w:rsidRPr="009C74EA">
        <w:rPr>
          <w:color w:val="auto"/>
        </w:rPr>
        <w:t xml:space="preserve">utterworth filter order x biomarker on classification performance (balanced accuracy) for A) D1 and B) D2 only for affected envelope biomarkers. Values are averaged across factors for each fold. Error bars depict standard deviations across folds. Abbreviations: D1/2 = dataset </w:t>
      </w:r>
      <w:bookmarkEnd w:id="1"/>
      <w:commentRangeStart w:id="2"/>
      <w:r w:rsidR="00D82B14" w:rsidRPr="00D82B14">
        <w:rPr>
          <w:color w:val="auto"/>
          <w:highlight w:val="yellow"/>
        </w:rPr>
        <w:t>1/2</w:t>
      </w:r>
      <w:commentRangeEnd w:id="2"/>
      <w:r w:rsidR="00840CBB">
        <w:rPr>
          <w:rStyle w:val="Kommentarzeichen"/>
          <w:i w:val="0"/>
          <w:iCs w:val="0"/>
          <w:color w:val="auto"/>
        </w:rPr>
        <w:commentReference w:id="2"/>
      </w:r>
      <w:r>
        <w:rPr>
          <w:color w:val="auto"/>
        </w:rPr>
        <w:t>.</w:t>
      </w:r>
    </w:p>
    <w:p w14:paraId="21774B86" w14:textId="77777777" w:rsidR="009C74EA" w:rsidRDefault="009C74EA">
      <w:pPr>
        <w:spacing w:after="0" w:line="240" w:lineRule="auto"/>
        <w:ind w:firstLine="0"/>
        <w:jc w:val="left"/>
        <w:rPr>
          <w:i/>
          <w:iCs/>
          <w:sz w:val="18"/>
          <w:szCs w:val="18"/>
        </w:rPr>
      </w:pPr>
      <w:r>
        <w:br w:type="page"/>
      </w:r>
    </w:p>
    <w:p w14:paraId="79B44D8C" w14:textId="77777777" w:rsidR="009C74EA" w:rsidRPr="009C74EA" w:rsidRDefault="009C74EA" w:rsidP="009C74EA">
      <w:pPr>
        <w:pStyle w:val="Beschriftung"/>
        <w:ind w:firstLine="0"/>
        <w:rPr>
          <w:color w:val="auto"/>
        </w:rPr>
      </w:pPr>
    </w:p>
    <w:p w14:paraId="488F1D3C" w14:textId="77777777" w:rsidR="009C74EA" w:rsidRPr="009C74EA" w:rsidRDefault="009C74EA" w:rsidP="009C74EA">
      <w:pPr>
        <w:keepNext/>
        <w:spacing w:line="240" w:lineRule="auto"/>
        <w:ind w:firstLine="0"/>
        <w:jc w:val="left"/>
      </w:pPr>
      <w:r w:rsidRPr="009C74EA">
        <w:rPr>
          <w:noProof/>
        </w:rPr>
        <w:drawing>
          <wp:inline distT="0" distB="0" distL="0" distR="0" wp14:anchorId="5E2FBFB0" wp14:editId="68D9B5A7">
            <wp:extent cx="5751650" cy="3741420"/>
            <wp:effectExtent l="0" t="0" r="1905" b="5080"/>
            <wp:docPr id="16826422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42275" name="Grafik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1650" cy="3741420"/>
                    </a:xfrm>
                    <a:prstGeom prst="rect">
                      <a:avLst/>
                    </a:prstGeom>
                  </pic:spPr>
                </pic:pic>
              </a:graphicData>
            </a:graphic>
          </wp:inline>
        </w:drawing>
      </w:r>
    </w:p>
    <w:p w14:paraId="3561692E" w14:textId="00C1A1CC" w:rsidR="009C74EA" w:rsidRDefault="009C74EA" w:rsidP="009C74EA">
      <w:pPr>
        <w:pStyle w:val="Beschriftung"/>
        <w:ind w:firstLine="0"/>
        <w:jc w:val="left"/>
        <w:rPr>
          <w:color w:val="auto"/>
        </w:rPr>
      </w:pPr>
      <w:bookmarkStart w:id="3" w:name="_Ref225854378"/>
      <w:r w:rsidRPr="009C74EA">
        <w:rPr>
          <w:color w:val="auto"/>
        </w:rPr>
        <w:t>Figure S</w:t>
      </w:r>
      <w:r w:rsidRPr="009C74EA">
        <w:rPr>
          <w:color w:val="auto"/>
        </w:rPr>
        <w:fldChar w:fldCharType="begin"/>
      </w:r>
      <w:r w:rsidRPr="009C74EA">
        <w:rPr>
          <w:color w:val="auto"/>
        </w:rPr>
        <w:instrText xml:space="preserve"> SEQ Figure_S \* ARABIC </w:instrText>
      </w:r>
      <w:r w:rsidRPr="009C74EA">
        <w:rPr>
          <w:color w:val="auto"/>
        </w:rPr>
        <w:fldChar w:fldCharType="separate"/>
      </w:r>
      <w:r w:rsidRPr="009C74EA">
        <w:rPr>
          <w:noProof/>
          <w:color w:val="auto"/>
        </w:rPr>
        <w:t>2</w:t>
      </w:r>
      <w:r w:rsidRPr="009C74EA">
        <w:rPr>
          <w:color w:val="auto"/>
        </w:rPr>
        <w:fldChar w:fldCharType="end"/>
      </w:r>
      <w:bookmarkEnd w:id="3"/>
      <w:r>
        <w:rPr>
          <w:color w:val="auto"/>
        </w:rPr>
        <w:t>.</w:t>
      </w:r>
      <w:r w:rsidRPr="009C74EA">
        <w:rPr>
          <w:color w:val="auto"/>
        </w:rPr>
        <w:t xml:space="preserve"> Example of sinusoidal artifacts in D1, 10</w:t>
      </w:r>
      <w:r>
        <w:rPr>
          <w:color w:val="auto"/>
        </w:rPr>
        <w:t xml:space="preserve"> </w:t>
      </w:r>
      <w:r w:rsidRPr="009C74EA">
        <w:rPr>
          <w:color w:val="auto"/>
        </w:rPr>
        <w:t>s window.</w:t>
      </w:r>
    </w:p>
    <w:p w14:paraId="1F68C775" w14:textId="77777777" w:rsidR="009C74EA" w:rsidRDefault="009C74EA">
      <w:pPr>
        <w:spacing w:after="0" w:line="240" w:lineRule="auto"/>
        <w:ind w:firstLine="0"/>
        <w:jc w:val="left"/>
        <w:rPr>
          <w:i/>
          <w:iCs/>
          <w:sz w:val="18"/>
          <w:szCs w:val="18"/>
        </w:rPr>
      </w:pPr>
      <w:r>
        <w:br w:type="page"/>
      </w:r>
    </w:p>
    <w:p w14:paraId="2696C2F3" w14:textId="77777777" w:rsidR="009C74EA" w:rsidRPr="009C74EA" w:rsidRDefault="009C74EA" w:rsidP="009C74EA">
      <w:pPr>
        <w:pStyle w:val="Beschriftung"/>
        <w:ind w:firstLine="0"/>
        <w:jc w:val="left"/>
        <w:rPr>
          <w:color w:val="auto"/>
        </w:rPr>
      </w:pPr>
    </w:p>
    <w:p w14:paraId="750CD024" w14:textId="77777777" w:rsidR="009C74EA" w:rsidRPr="009C74EA" w:rsidRDefault="009C74EA" w:rsidP="009C74EA">
      <w:pPr>
        <w:keepNext/>
        <w:spacing w:line="240" w:lineRule="auto"/>
        <w:ind w:firstLine="0"/>
      </w:pPr>
      <w:r w:rsidRPr="009C74EA">
        <w:rPr>
          <w:noProof/>
        </w:rPr>
        <w:drawing>
          <wp:inline distT="0" distB="0" distL="0" distR="0" wp14:anchorId="031AA508" wp14:editId="3039E3D2">
            <wp:extent cx="5760720" cy="2057400"/>
            <wp:effectExtent l="0" t="0" r="5080" b="0"/>
            <wp:docPr id="47264328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643287" name="Grafik 47264328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057400"/>
                    </a:xfrm>
                    <a:prstGeom prst="rect">
                      <a:avLst/>
                    </a:prstGeom>
                  </pic:spPr>
                </pic:pic>
              </a:graphicData>
            </a:graphic>
          </wp:inline>
        </w:drawing>
      </w:r>
    </w:p>
    <w:p w14:paraId="0799EB65" w14:textId="0CF9D1DD" w:rsidR="009C74EA" w:rsidRDefault="009C74EA" w:rsidP="009C74EA">
      <w:pPr>
        <w:pStyle w:val="Beschriftung"/>
        <w:ind w:firstLine="0"/>
        <w:rPr>
          <w:color w:val="auto"/>
        </w:rPr>
      </w:pPr>
      <w:bookmarkStart w:id="4" w:name="_Ref225854403"/>
      <w:r w:rsidRPr="009C74EA">
        <w:rPr>
          <w:color w:val="auto"/>
        </w:rPr>
        <w:t>Figure S</w:t>
      </w:r>
      <w:r w:rsidRPr="009C74EA">
        <w:rPr>
          <w:color w:val="auto"/>
        </w:rPr>
        <w:fldChar w:fldCharType="begin"/>
      </w:r>
      <w:r w:rsidRPr="009C74EA">
        <w:rPr>
          <w:color w:val="auto"/>
        </w:rPr>
        <w:instrText xml:space="preserve"> SEQ Figure_S \* ARABIC </w:instrText>
      </w:r>
      <w:r w:rsidRPr="009C74EA">
        <w:rPr>
          <w:color w:val="auto"/>
        </w:rPr>
        <w:fldChar w:fldCharType="separate"/>
      </w:r>
      <w:r w:rsidRPr="009C74EA">
        <w:rPr>
          <w:noProof/>
          <w:color w:val="auto"/>
        </w:rPr>
        <w:t>3</w:t>
      </w:r>
      <w:r w:rsidRPr="009C74EA">
        <w:rPr>
          <w:color w:val="auto"/>
        </w:rPr>
        <w:fldChar w:fldCharType="end"/>
      </w:r>
      <w:bookmarkEnd w:id="4"/>
      <w:r>
        <w:rPr>
          <w:color w:val="auto"/>
        </w:rPr>
        <w:t>.</w:t>
      </w:r>
      <w:r w:rsidRPr="009C74EA">
        <w:rPr>
          <w:color w:val="auto"/>
        </w:rPr>
        <w:t xml:space="preserve"> Frequency spectrum corresponding to the window in </w:t>
      </w:r>
      <w:r w:rsidRPr="009C74EA">
        <w:rPr>
          <w:color w:val="auto"/>
        </w:rPr>
        <w:fldChar w:fldCharType="begin"/>
      </w:r>
      <w:r w:rsidRPr="009C74EA">
        <w:rPr>
          <w:color w:val="auto"/>
        </w:rPr>
        <w:instrText xml:space="preserve"> REF _Ref225854378 \h </w:instrText>
      </w:r>
      <w:r w:rsidRPr="009C74EA">
        <w:rPr>
          <w:color w:val="auto"/>
        </w:rPr>
      </w:r>
      <w:r w:rsidRPr="009C74EA">
        <w:rPr>
          <w:color w:val="auto"/>
        </w:rPr>
        <w:fldChar w:fldCharType="separate"/>
      </w:r>
      <w:r w:rsidRPr="009C74EA">
        <w:rPr>
          <w:color w:val="auto"/>
        </w:rPr>
        <w:t>Figure S</w:t>
      </w:r>
      <w:r w:rsidRPr="009C74EA">
        <w:rPr>
          <w:noProof/>
          <w:color w:val="auto"/>
        </w:rPr>
        <w:t>2</w:t>
      </w:r>
      <w:r w:rsidRPr="009C74EA">
        <w:rPr>
          <w:color w:val="auto"/>
        </w:rPr>
        <w:fldChar w:fldCharType="end"/>
      </w:r>
      <w:r w:rsidRPr="009C74EA">
        <w:rPr>
          <w:color w:val="auto"/>
        </w:rPr>
        <w:t>, averaged across all channels.</w:t>
      </w:r>
    </w:p>
    <w:p w14:paraId="36E82DFA" w14:textId="5469E5FB" w:rsidR="009C74EA" w:rsidRPr="009C74EA" w:rsidRDefault="009C74EA" w:rsidP="009C74EA">
      <w:pPr>
        <w:spacing w:after="0" w:line="240" w:lineRule="auto"/>
        <w:ind w:firstLine="0"/>
        <w:jc w:val="left"/>
        <w:rPr>
          <w:i/>
          <w:iCs/>
          <w:sz w:val="18"/>
          <w:szCs w:val="18"/>
        </w:rPr>
      </w:pPr>
      <w:r>
        <w:br w:type="page"/>
      </w:r>
    </w:p>
    <w:p w14:paraId="043890B6" w14:textId="77777777" w:rsidR="009C74EA" w:rsidRPr="009C74EA" w:rsidRDefault="009C74EA" w:rsidP="009C74EA">
      <w:pPr>
        <w:keepNext/>
        <w:spacing w:line="240" w:lineRule="auto"/>
        <w:ind w:firstLine="0"/>
      </w:pPr>
      <w:r w:rsidRPr="009C74EA">
        <w:rPr>
          <w:noProof/>
        </w:rPr>
        <w:lastRenderedPageBreak/>
        <w:drawing>
          <wp:inline distT="0" distB="0" distL="0" distR="0" wp14:anchorId="37E5C6CF" wp14:editId="0508C3AD">
            <wp:extent cx="5760720" cy="3747135"/>
            <wp:effectExtent l="0" t="0" r="5080" b="0"/>
            <wp:docPr id="120639364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393642" name="Grafik 120639364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747135"/>
                    </a:xfrm>
                    <a:prstGeom prst="rect">
                      <a:avLst/>
                    </a:prstGeom>
                  </pic:spPr>
                </pic:pic>
              </a:graphicData>
            </a:graphic>
          </wp:inline>
        </w:drawing>
      </w:r>
    </w:p>
    <w:p w14:paraId="09145523" w14:textId="5B3BEDA4" w:rsidR="009C74EA" w:rsidRPr="009C74EA" w:rsidRDefault="009C74EA" w:rsidP="009C74EA">
      <w:pPr>
        <w:pStyle w:val="Beschriftung"/>
        <w:ind w:firstLine="0"/>
        <w:rPr>
          <w:color w:val="auto"/>
        </w:rPr>
      </w:pPr>
      <w:bookmarkStart w:id="5" w:name="_Ref225854431"/>
      <w:r w:rsidRPr="009C74EA">
        <w:rPr>
          <w:color w:val="auto"/>
        </w:rPr>
        <w:t>Figure S</w:t>
      </w:r>
      <w:r w:rsidRPr="009C74EA">
        <w:rPr>
          <w:color w:val="auto"/>
        </w:rPr>
        <w:fldChar w:fldCharType="begin"/>
      </w:r>
      <w:r w:rsidRPr="009C74EA">
        <w:rPr>
          <w:color w:val="auto"/>
        </w:rPr>
        <w:instrText xml:space="preserve"> SEQ Figure_S \* ARABIC </w:instrText>
      </w:r>
      <w:r w:rsidRPr="009C74EA">
        <w:rPr>
          <w:color w:val="auto"/>
        </w:rPr>
        <w:fldChar w:fldCharType="separate"/>
      </w:r>
      <w:r w:rsidRPr="009C74EA">
        <w:rPr>
          <w:noProof/>
          <w:color w:val="auto"/>
        </w:rPr>
        <w:t>4</w:t>
      </w:r>
      <w:r w:rsidRPr="009C74EA">
        <w:rPr>
          <w:color w:val="auto"/>
        </w:rPr>
        <w:fldChar w:fldCharType="end"/>
      </w:r>
      <w:bookmarkEnd w:id="5"/>
      <w:r>
        <w:rPr>
          <w:color w:val="auto"/>
        </w:rPr>
        <w:t>.</w:t>
      </w:r>
      <w:r w:rsidRPr="009C74EA">
        <w:rPr>
          <w:color w:val="auto"/>
        </w:rPr>
        <w:t xml:space="preserve"> Example of spike artifacts in D1, 10</w:t>
      </w:r>
      <w:r>
        <w:rPr>
          <w:color w:val="auto"/>
        </w:rPr>
        <w:t xml:space="preserve"> </w:t>
      </w:r>
      <w:r w:rsidRPr="009C74EA">
        <w:rPr>
          <w:color w:val="auto"/>
        </w:rPr>
        <w:t xml:space="preserve">s window. Note that the scaling of the y-axis is 25x larger than the scaling of </w:t>
      </w:r>
      <w:r w:rsidRPr="009C74EA">
        <w:rPr>
          <w:color w:val="auto"/>
        </w:rPr>
        <w:fldChar w:fldCharType="begin"/>
      </w:r>
      <w:r w:rsidRPr="009C74EA">
        <w:rPr>
          <w:color w:val="auto"/>
        </w:rPr>
        <w:instrText xml:space="preserve"> REF _Ref225854378 \h </w:instrText>
      </w:r>
      <w:r w:rsidRPr="009C74EA">
        <w:rPr>
          <w:color w:val="auto"/>
        </w:rPr>
      </w:r>
      <w:r w:rsidRPr="009C74EA">
        <w:rPr>
          <w:color w:val="auto"/>
        </w:rPr>
        <w:fldChar w:fldCharType="separate"/>
      </w:r>
      <w:r w:rsidRPr="009C74EA">
        <w:rPr>
          <w:color w:val="auto"/>
        </w:rPr>
        <w:t>Figure S</w:t>
      </w:r>
      <w:r w:rsidRPr="009C74EA">
        <w:rPr>
          <w:noProof/>
          <w:color w:val="auto"/>
        </w:rPr>
        <w:t>2</w:t>
      </w:r>
      <w:r w:rsidRPr="009C74EA">
        <w:rPr>
          <w:color w:val="auto"/>
        </w:rPr>
        <w:fldChar w:fldCharType="end"/>
      </w:r>
      <w:r w:rsidRPr="009C74EA">
        <w:rPr>
          <w:color w:val="auto"/>
        </w:rPr>
        <w:t>.</w:t>
      </w:r>
    </w:p>
    <w:p w14:paraId="6C12C9F9" w14:textId="7DA8A120" w:rsidR="009C74EA" w:rsidRDefault="009C74EA">
      <w:pPr>
        <w:spacing w:after="0" w:line="240" w:lineRule="auto"/>
        <w:ind w:firstLine="0"/>
        <w:jc w:val="left"/>
      </w:pPr>
      <w:r>
        <w:br w:type="page"/>
      </w:r>
    </w:p>
    <w:p w14:paraId="493A4BC0" w14:textId="77777777" w:rsidR="009C74EA" w:rsidRPr="009C74EA" w:rsidRDefault="009C74EA" w:rsidP="009C74EA">
      <w:pPr>
        <w:spacing w:line="240" w:lineRule="auto"/>
        <w:ind w:firstLine="0"/>
      </w:pPr>
    </w:p>
    <w:p w14:paraId="27DB4062" w14:textId="77777777" w:rsidR="009C74EA" w:rsidRPr="009C74EA" w:rsidRDefault="009C74EA" w:rsidP="009C74EA">
      <w:pPr>
        <w:keepNext/>
        <w:spacing w:line="240" w:lineRule="auto"/>
        <w:ind w:firstLine="0"/>
      </w:pPr>
      <w:r w:rsidRPr="009C74EA">
        <w:rPr>
          <w:noProof/>
        </w:rPr>
        <w:drawing>
          <wp:inline distT="0" distB="0" distL="0" distR="0" wp14:anchorId="3C477A79" wp14:editId="1D323765">
            <wp:extent cx="5760720" cy="2057400"/>
            <wp:effectExtent l="0" t="0" r="5080" b="0"/>
            <wp:docPr id="190209101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91011" name="Grafik 19020910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057400"/>
                    </a:xfrm>
                    <a:prstGeom prst="rect">
                      <a:avLst/>
                    </a:prstGeom>
                  </pic:spPr>
                </pic:pic>
              </a:graphicData>
            </a:graphic>
          </wp:inline>
        </w:drawing>
      </w:r>
    </w:p>
    <w:p w14:paraId="2141AADF" w14:textId="387C4D5C" w:rsidR="009C74EA" w:rsidRPr="009C74EA" w:rsidRDefault="009C74EA" w:rsidP="009C74EA">
      <w:pPr>
        <w:pStyle w:val="Beschriftung"/>
        <w:ind w:firstLine="0"/>
        <w:rPr>
          <w:color w:val="auto"/>
        </w:rPr>
      </w:pPr>
      <w:bookmarkStart w:id="6" w:name="_Ref225854434"/>
      <w:r w:rsidRPr="009C74EA">
        <w:rPr>
          <w:color w:val="auto"/>
        </w:rPr>
        <w:t>Figure S</w:t>
      </w:r>
      <w:r w:rsidRPr="009C74EA">
        <w:rPr>
          <w:color w:val="auto"/>
        </w:rPr>
        <w:fldChar w:fldCharType="begin"/>
      </w:r>
      <w:r w:rsidRPr="009C74EA">
        <w:rPr>
          <w:color w:val="auto"/>
        </w:rPr>
        <w:instrText xml:space="preserve"> SEQ Figure_S \* ARABIC </w:instrText>
      </w:r>
      <w:r w:rsidRPr="009C74EA">
        <w:rPr>
          <w:color w:val="auto"/>
        </w:rPr>
        <w:fldChar w:fldCharType="separate"/>
      </w:r>
      <w:r w:rsidRPr="009C74EA">
        <w:rPr>
          <w:noProof/>
          <w:color w:val="auto"/>
        </w:rPr>
        <w:t>5</w:t>
      </w:r>
      <w:r w:rsidRPr="009C74EA">
        <w:rPr>
          <w:color w:val="auto"/>
        </w:rPr>
        <w:fldChar w:fldCharType="end"/>
      </w:r>
      <w:bookmarkEnd w:id="6"/>
      <w:r>
        <w:rPr>
          <w:color w:val="auto"/>
        </w:rPr>
        <w:t>.</w:t>
      </w:r>
      <w:r w:rsidRPr="009C74EA">
        <w:rPr>
          <w:color w:val="auto"/>
        </w:rPr>
        <w:t xml:space="preserve"> Frequency spectrum corresponding to the window in </w:t>
      </w:r>
      <w:r w:rsidRPr="009C74EA">
        <w:rPr>
          <w:color w:val="auto"/>
        </w:rPr>
        <w:fldChar w:fldCharType="begin"/>
      </w:r>
      <w:r w:rsidRPr="009C74EA">
        <w:rPr>
          <w:color w:val="auto"/>
        </w:rPr>
        <w:instrText xml:space="preserve"> REF _Ref225854431 \h </w:instrText>
      </w:r>
      <w:r w:rsidRPr="009C74EA">
        <w:rPr>
          <w:color w:val="auto"/>
        </w:rPr>
      </w:r>
      <w:r w:rsidRPr="009C74EA">
        <w:rPr>
          <w:color w:val="auto"/>
        </w:rPr>
        <w:fldChar w:fldCharType="separate"/>
      </w:r>
      <w:r w:rsidRPr="009C74EA">
        <w:rPr>
          <w:color w:val="auto"/>
        </w:rPr>
        <w:t>Figure S</w:t>
      </w:r>
      <w:r w:rsidRPr="009C74EA">
        <w:rPr>
          <w:noProof/>
          <w:color w:val="auto"/>
        </w:rPr>
        <w:t>4</w:t>
      </w:r>
      <w:r w:rsidRPr="009C74EA">
        <w:rPr>
          <w:color w:val="auto"/>
        </w:rPr>
        <w:fldChar w:fldCharType="end"/>
      </w:r>
      <w:r w:rsidRPr="009C74EA">
        <w:rPr>
          <w:color w:val="auto"/>
        </w:rPr>
        <w:t>, averaged across all channels.</w:t>
      </w:r>
    </w:p>
    <w:p w14:paraId="6F44FA7C" w14:textId="5C78D9A4" w:rsidR="009C74EA" w:rsidRDefault="009C74EA">
      <w:pPr>
        <w:spacing w:after="0" w:line="240" w:lineRule="auto"/>
        <w:ind w:firstLine="0"/>
        <w:jc w:val="left"/>
      </w:pPr>
      <w:r>
        <w:br w:type="page"/>
      </w:r>
    </w:p>
    <w:p w14:paraId="23426111" w14:textId="77777777" w:rsidR="009C74EA" w:rsidRPr="009C74EA" w:rsidRDefault="009C74EA" w:rsidP="009C74EA">
      <w:pPr>
        <w:spacing w:line="240" w:lineRule="auto"/>
        <w:ind w:firstLine="0"/>
      </w:pPr>
    </w:p>
    <w:p w14:paraId="444A6035" w14:textId="77777777" w:rsidR="009C74EA" w:rsidRPr="009C74EA" w:rsidRDefault="009C74EA" w:rsidP="009C74EA">
      <w:pPr>
        <w:keepNext/>
        <w:spacing w:line="240" w:lineRule="auto"/>
        <w:ind w:firstLine="0"/>
      </w:pPr>
      <w:r w:rsidRPr="009C74EA">
        <w:rPr>
          <w:noProof/>
        </w:rPr>
        <w:drawing>
          <wp:inline distT="0" distB="0" distL="0" distR="0" wp14:anchorId="2A83E374" wp14:editId="20B990BD">
            <wp:extent cx="5760720" cy="2982362"/>
            <wp:effectExtent l="0" t="0" r="5080" b="2540"/>
            <wp:docPr id="31" name="Grafik 30">
              <a:extLst xmlns:a="http://schemas.openxmlformats.org/drawingml/2006/main">
                <a:ext uri="{FF2B5EF4-FFF2-40B4-BE49-F238E27FC236}">
                  <a16:creationId xmlns:a16="http://schemas.microsoft.com/office/drawing/2014/main" id="{302FEB9B-CB53-A903-B70C-01495553C9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0">
                      <a:extLst>
                        <a:ext uri="{FF2B5EF4-FFF2-40B4-BE49-F238E27FC236}">
                          <a16:creationId xmlns:a16="http://schemas.microsoft.com/office/drawing/2014/main" id="{302FEB9B-CB53-A903-B70C-01495553C9AE}"/>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2982362"/>
                    </a:xfrm>
                    <a:prstGeom prst="rect">
                      <a:avLst/>
                    </a:prstGeom>
                  </pic:spPr>
                </pic:pic>
              </a:graphicData>
            </a:graphic>
          </wp:inline>
        </w:drawing>
      </w:r>
    </w:p>
    <w:p w14:paraId="7459A027" w14:textId="5179429F" w:rsidR="009C74EA" w:rsidRDefault="009C74EA" w:rsidP="009C74EA">
      <w:pPr>
        <w:pStyle w:val="Beschriftung"/>
        <w:ind w:firstLine="0"/>
        <w:rPr>
          <w:color w:val="auto"/>
        </w:rPr>
      </w:pPr>
      <w:r w:rsidRPr="009C74EA">
        <w:rPr>
          <w:color w:val="auto"/>
        </w:rPr>
        <w:t>Figure S</w:t>
      </w:r>
      <w:r w:rsidRPr="009C74EA">
        <w:rPr>
          <w:color w:val="auto"/>
        </w:rPr>
        <w:fldChar w:fldCharType="begin"/>
      </w:r>
      <w:r w:rsidRPr="009C74EA">
        <w:rPr>
          <w:color w:val="auto"/>
        </w:rPr>
        <w:instrText xml:space="preserve"> SEQ Figure_S \* ARABIC </w:instrText>
      </w:r>
      <w:r w:rsidRPr="009C74EA">
        <w:rPr>
          <w:color w:val="auto"/>
        </w:rPr>
        <w:fldChar w:fldCharType="separate"/>
      </w:r>
      <w:r w:rsidRPr="009C74EA">
        <w:rPr>
          <w:noProof/>
          <w:color w:val="auto"/>
        </w:rPr>
        <w:t>6</w:t>
      </w:r>
      <w:r w:rsidRPr="009C74EA">
        <w:rPr>
          <w:color w:val="auto"/>
        </w:rPr>
        <w:fldChar w:fldCharType="end"/>
      </w:r>
      <w:r>
        <w:rPr>
          <w:color w:val="auto"/>
        </w:rPr>
        <w:t>.</w:t>
      </w:r>
      <w:r w:rsidRPr="009C74EA">
        <w:rPr>
          <w:color w:val="auto"/>
        </w:rPr>
        <w:t xml:space="preserve"> Frequency spectrums of subjects from D1 (HC</w:t>
      </w:r>
      <w:r>
        <w:rPr>
          <w:color w:val="auto"/>
        </w:rPr>
        <w:t>,</w:t>
      </w:r>
      <w:r w:rsidRPr="009C74EA">
        <w:rPr>
          <w:color w:val="auto"/>
        </w:rPr>
        <w:t xml:space="preserve"> n</w:t>
      </w:r>
      <w:r>
        <w:rPr>
          <w:color w:val="auto"/>
        </w:rPr>
        <w:t xml:space="preserve"> </w:t>
      </w:r>
      <w:r w:rsidRPr="009C74EA">
        <w:rPr>
          <w:color w:val="auto"/>
        </w:rPr>
        <w:t>=</w:t>
      </w:r>
      <w:r>
        <w:rPr>
          <w:color w:val="auto"/>
        </w:rPr>
        <w:t xml:space="preserve"> </w:t>
      </w:r>
      <w:r w:rsidRPr="009C74EA">
        <w:rPr>
          <w:color w:val="auto"/>
        </w:rPr>
        <w:t>23</w:t>
      </w:r>
      <w:r>
        <w:rPr>
          <w:color w:val="auto"/>
        </w:rPr>
        <w:t>;</w:t>
      </w:r>
      <w:r w:rsidRPr="009C74EA">
        <w:rPr>
          <w:color w:val="auto"/>
        </w:rPr>
        <w:t xml:space="preserve"> MDD</w:t>
      </w:r>
      <w:r>
        <w:rPr>
          <w:color w:val="auto"/>
        </w:rPr>
        <w:t>,</w:t>
      </w:r>
      <w:r w:rsidRPr="009C74EA">
        <w:rPr>
          <w:color w:val="auto"/>
        </w:rPr>
        <w:t xml:space="preserve"> n</w:t>
      </w:r>
      <w:r>
        <w:rPr>
          <w:color w:val="auto"/>
        </w:rPr>
        <w:t xml:space="preserve"> </w:t>
      </w:r>
      <w:r w:rsidRPr="009C74EA">
        <w:rPr>
          <w:color w:val="auto"/>
        </w:rPr>
        <w:t>=</w:t>
      </w:r>
      <w:r>
        <w:rPr>
          <w:color w:val="auto"/>
        </w:rPr>
        <w:t xml:space="preserve"> </w:t>
      </w:r>
      <w:r w:rsidRPr="009C74EA">
        <w:rPr>
          <w:color w:val="auto"/>
        </w:rPr>
        <w:t>25) with three artifact removal methods applied (colored lines) for no normalization (left panels) and subject-wise normalization (right panels). Note the different scaling of the y-axis in the four panels.</w:t>
      </w:r>
    </w:p>
    <w:p w14:paraId="33FDAAF9" w14:textId="77777777" w:rsidR="009C74EA" w:rsidRDefault="009C74EA">
      <w:pPr>
        <w:spacing w:after="0" w:line="240" w:lineRule="auto"/>
        <w:ind w:firstLine="0"/>
        <w:jc w:val="left"/>
        <w:rPr>
          <w:i/>
          <w:iCs/>
          <w:sz w:val="18"/>
          <w:szCs w:val="18"/>
        </w:rPr>
      </w:pPr>
      <w:r>
        <w:br w:type="page"/>
      </w:r>
    </w:p>
    <w:p w14:paraId="4337DF2B" w14:textId="77777777" w:rsidR="009C74EA" w:rsidRPr="009C74EA" w:rsidRDefault="009C74EA" w:rsidP="009C74EA">
      <w:pPr>
        <w:pStyle w:val="Beschriftung"/>
        <w:ind w:firstLine="0"/>
        <w:rPr>
          <w:color w:val="auto"/>
        </w:rPr>
      </w:pPr>
    </w:p>
    <w:p w14:paraId="2D61DC46" w14:textId="77777777" w:rsidR="009C74EA" w:rsidRPr="009C74EA" w:rsidRDefault="009C74EA" w:rsidP="009C74EA">
      <w:pPr>
        <w:keepNext/>
        <w:spacing w:line="240" w:lineRule="auto"/>
        <w:ind w:firstLine="0"/>
      </w:pPr>
      <w:r w:rsidRPr="009C74EA">
        <w:rPr>
          <w:noProof/>
        </w:rPr>
        <w:drawing>
          <wp:inline distT="0" distB="0" distL="0" distR="0" wp14:anchorId="09F273F6" wp14:editId="35575AEA">
            <wp:extent cx="5760720" cy="2967350"/>
            <wp:effectExtent l="0" t="0" r="5080" b="5080"/>
            <wp:docPr id="29" name="Grafik 28">
              <a:extLst xmlns:a="http://schemas.openxmlformats.org/drawingml/2006/main">
                <a:ext uri="{FF2B5EF4-FFF2-40B4-BE49-F238E27FC236}">
                  <a16:creationId xmlns:a16="http://schemas.microsoft.com/office/drawing/2014/main" id="{E2ECFDB3-B4F9-C390-8DDB-D1299BD7C0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8">
                      <a:extLst>
                        <a:ext uri="{FF2B5EF4-FFF2-40B4-BE49-F238E27FC236}">
                          <a16:creationId xmlns:a16="http://schemas.microsoft.com/office/drawing/2014/main" id="{E2ECFDB3-B4F9-C390-8DDB-D1299BD7C0A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2967350"/>
                    </a:xfrm>
                    <a:prstGeom prst="rect">
                      <a:avLst/>
                    </a:prstGeom>
                  </pic:spPr>
                </pic:pic>
              </a:graphicData>
            </a:graphic>
          </wp:inline>
        </w:drawing>
      </w:r>
    </w:p>
    <w:p w14:paraId="1E4C36AF" w14:textId="2FC4DAED" w:rsidR="009C74EA" w:rsidRDefault="009C74EA" w:rsidP="009C74EA">
      <w:pPr>
        <w:pStyle w:val="Beschriftung"/>
        <w:ind w:firstLine="0"/>
        <w:rPr>
          <w:color w:val="auto"/>
        </w:rPr>
      </w:pPr>
      <w:r w:rsidRPr="009C74EA">
        <w:rPr>
          <w:color w:val="auto"/>
        </w:rPr>
        <w:t>Figure S</w:t>
      </w:r>
      <w:r w:rsidRPr="009C74EA">
        <w:rPr>
          <w:color w:val="auto"/>
        </w:rPr>
        <w:fldChar w:fldCharType="begin"/>
      </w:r>
      <w:r w:rsidRPr="009C74EA">
        <w:rPr>
          <w:color w:val="auto"/>
        </w:rPr>
        <w:instrText xml:space="preserve"> SEQ Figure_S \* ARABIC </w:instrText>
      </w:r>
      <w:r w:rsidRPr="009C74EA">
        <w:rPr>
          <w:color w:val="auto"/>
        </w:rPr>
        <w:fldChar w:fldCharType="separate"/>
      </w:r>
      <w:r w:rsidRPr="009C74EA">
        <w:rPr>
          <w:noProof/>
          <w:color w:val="auto"/>
        </w:rPr>
        <w:t>7</w:t>
      </w:r>
      <w:r w:rsidRPr="009C74EA">
        <w:rPr>
          <w:color w:val="auto"/>
        </w:rPr>
        <w:fldChar w:fldCharType="end"/>
      </w:r>
      <w:r>
        <w:rPr>
          <w:color w:val="auto"/>
        </w:rPr>
        <w:t>.</w:t>
      </w:r>
      <w:r w:rsidRPr="009C74EA">
        <w:rPr>
          <w:color w:val="auto"/>
        </w:rPr>
        <w:t xml:space="preserve"> Frequency spectrums of </w:t>
      </w:r>
      <w:r>
        <w:rPr>
          <w:color w:val="auto"/>
        </w:rPr>
        <w:t>participants</w:t>
      </w:r>
      <w:r w:rsidRPr="009C74EA">
        <w:rPr>
          <w:color w:val="auto"/>
        </w:rPr>
        <w:t xml:space="preserve"> from D2 (HC</w:t>
      </w:r>
      <w:r>
        <w:rPr>
          <w:color w:val="auto"/>
        </w:rPr>
        <w:t>,</w:t>
      </w:r>
      <w:r w:rsidRPr="009C74EA">
        <w:rPr>
          <w:color w:val="auto"/>
        </w:rPr>
        <w:t xml:space="preserve"> n</w:t>
      </w:r>
      <w:r>
        <w:rPr>
          <w:color w:val="auto"/>
        </w:rPr>
        <w:t xml:space="preserve"> </w:t>
      </w:r>
      <w:r w:rsidRPr="009C74EA">
        <w:rPr>
          <w:color w:val="auto"/>
        </w:rPr>
        <w:t>=</w:t>
      </w:r>
      <w:r>
        <w:rPr>
          <w:color w:val="auto"/>
        </w:rPr>
        <w:t xml:space="preserve"> </w:t>
      </w:r>
      <w:r w:rsidRPr="009C74EA">
        <w:rPr>
          <w:color w:val="auto"/>
        </w:rPr>
        <w:t>14</w:t>
      </w:r>
      <w:r>
        <w:rPr>
          <w:color w:val="auto"/>
        </w:rPr>
        <w:t>;</w:t>
      </w:r>
      <w:r w:rsidRPr="009C74EA">
        <w:rPr>
          <w:color w:val="auto"/>
        </w:rPr>
        <w:t xml:space="preserve"> MDD</w:t>
      </w:r>
      <w:r>
        <w:rPr>
          <w:color w:val="auto"/>
        </w:rPr>
        <w:t>,</w:t>
      </w:r>
      <w:r w:rsidRPr="009C74EA">
        <w:rPr>
          <w:color w:val="auto"/>
        </w:rPr>
        <w:t xml:space="preserve"> n</w:t>
      </w:r>
      <w:r>
        <w:rPr>
          <w:color w:val="auto"/>
        </w:rPr>
        <w:t xml:space="preserve"> </w:t>
      </w:r>
      <w:r w:rsidRPr="009C74EA">
        <w:rPr>
          <w:color w:val="auto"/>
        </w:rPr>
        <w:t>=</w:t>
      </w:r>
      <w:r>
        <w:rPr>
          <w:color w:val="auto"/>
        </w:rPr>
        <w:t xml:space="preserve"> </w:t>
      </w:r>
      <w:r w:rsidRPr="009C74EA">
        <w:rPr>
          <w:color w:val="auto"/>
        </w:rPr>
        <w:t xml:space="preserve">18) with three artifact removal methods applied (colored lines) for no normalization (left panels) and </w:t>
      </w:r>
      <w:r>
        <w:rPr>
          <w:color w:val="auto"/>
        </w:rPr>
        <w:t>participant</w:t>
      </w:r>
      <w:r w:rsidRPr="009C74EA">
        <w:rPr>
          <w:color w:val="auto"/>
        </w:rPr>
        <w:t>-wise normalization (right panels). Note the different scaling of the y-axis in the four panels.</w:t>
      </w:r>
    </w:p>
    <w:p w14:paraId="2E0F84B3" w14:textId="77777777" w:rsidR="009C74EA" w:rsidRDefault="009C74EA">
      <w:pPr>
        <w:spacing w:after="0" w:line="240" w:lineRule="auto"/>
        <w:ind w:firstLine="0"/>
        <w:jc w:val="left"/>
        <w:rPr>
          <w:i/>
          <w:iCs/>
          <w:sz w:val="18"/>
          <w:szCs w:val="18"/>
        </w:rPr>
      </w:pPr>
      <w:r>
        <w:br w:type="page"/>
      </w:r>
    </w:p>
    <w:p w14:paraId="21A771C8" w14:textId="77777777" w:rsidR="009C74EA" w:rsidRPr="009C74EA" w:rsidRDefault="009C74EA" w:rsidP="009C74EA">
      <w:pPr>
        <w:pStyle w:val="Beschriftung"/>
        <w:ind w:firstLine="0"/>
        <w:rPr>
          <w:color w:val="auto"/>
        </w:rPr>
      </w:pPr>
    </w:p>
    <w:p w14:paraId="6CDA9576" w14:textId="77777777" w:rsidR="009C74EA" w:rsidRPr="009C74EA" w:rsidRDefault="009C74EA" w:rsidP="009C74EA">
      <w:pPr>
        <w:keepNext/>
        <w:spacing w:line="240" w:lineRule="auto"/>
        <w:ind w:firstLine="0"/>
      </w:pPr>
      <w:r w:rsidRPr="009C74EA">
        <w:rPr>
          <w:noProof/>
        </w:rPr>
        <w:drawing>
          <wp:inline distT="0" distB="0" distL="0" distR="0" wp14:anchorId="7347A5D6" wp14:editId="1EB1F2FD">
            <wp:extent cx="5754276" cy="5052060"/>
            <wp:effectExtent l="0" t="0" r="0" b="2540"/>
            <wp:docPr id="561639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63966" name="Grafik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4276" cy="5052060"/>
                    </a:xfrm>
                    <a:prstGeom prst="rect">
                      <a:avLst/>
                    </a:prstGeom>
                  </pic:spPr>
                </pic:pic>
              </a:graphicData>
            </a:graphic>
          </wp:inline>
        </w:drawing>
      </w:r>
    </w:p>
    <w:p w14:paraId="18A4D16C" w14:textId="0D3BB874" w:rsidR="009C74EA" w:rsidRPr="009C74EA" w:rsidRDefault="009C74EA" w:rsidP="009C74EA">
      <w:pPr>
        <w:pStyle w:val="Beschriftung"/>
        <w:ind w:firstLine="0"/>
        <w:rPr>
          <w:color w:val="auto"/>
        </w:rPr>
      </w:pPr>
      <w:bookmarkStart w:id="7" w:name="_Ref225854567"/>
      <w:r w:rsidRPr="009C74EA">
        <w:rPr>
          <w:color w:val="auto"/>
        </w:rPr>
        <w:t>Figure S</w:t>
      </w:r>
      <w:r w:rsidRPr="009C74EA">
        <w:rPr>
          <w:color w:val="auto"/>
        </w:rPr>
        <w:fldChar w:fldCharType="begin"/>
      </w:r>
      <w:r w:rsidRPr="009C74EA">
        <w:rPr>
          <w:color w:val="auto"/>
        </w:rPr>
        <w:instrText xml:space="preserve"> SEQ Figure_S \* ARABIC </w:instrText>
      </w:r>
      <w:r w:rsidRPr="009C74EA">
        <w:rPr>
          <w:color w:val="auto"/>
        </w:rPr>
        <w:fldChar w:fldCharType="separate"/>
      </w:r>
      <w:r w:rsidRPr="009C74EA">
        <w:rPr>
          <w:noProof/>
          <w:color w:val="auto"/>
        </w:rPr>
        <w:t>8</w:t>
      </w:r>
      <w:r w:rsidRPr="009C74EA">
        <w:rPr>
          <w:color w:val="auto"/>
        </w:rPr>
        <w:fldChar w:fldCharType="end"/>
      </w:r>
      <w:bookmarkEnd w:id="7"/>
      <w:r>
        <w:rPr>
          <w:color w:val="auto"/>
        </w:rPr>
        <w:t>.</w:t>
      </w:r>
      <w:r w:rsidRPr="009C74EA">
        <w:rPr>
          <w:color w:val="auto"/>
        </w:rPr>
        <w:t xml:space="preserve"> Correlation of classification performance (balanced accuracy) of paths in D2 with Butterworth filter order of 8 and manually revised data (n</w:t>
      </w:r>
      <w:r>
        <w:rPr>
          <w:color w:val="auto"/>
        </w:rPr>
        <w:t xml:space="preserve"> </w:t>
      </w:r>
      <w:r w:rsidRPr="009C74EA">
        <w:rPr>
          <w:color w:val="auto"/>
        </w:rPr>
        <w:t>=</w:t>
      </w:r>
      <w:r>
        <w:rPr>
          <w:color w:val="auto"/>
        </w:rPr>
        <w:t xml:space="preserve"> </w:t>
      </w:r>
      <w:r w:rsidRPr="009C74EA">
        <w:rPr>
          <w:color w:val="auto"/>
        </w:rPr>
        <w:t xml:space="preserve">72). Path names are constructed as follows: normalization; segment length; aggregation; algorithm. Big squares depict normalization variants; small squares depict various segment lengths. Abbreviations: none = no normalization, </w:t>
      </w:r>
      <w:proofErr w:type="spellStart"/>
      <w:r w:rsidRPr="009C74EA">
        <w:rPr>
          <w:color w:val="auto"/>
        </w:rPr>
        <w:t>sbj</w:t>
      </w:r>
      <w:proofErr w:type="spellEnd"/>
      <w:r w:rsidRPr="009C74EA">
        <w:rPr>
          <w:color w:val="auto"/>
        </w:rPr>
        <w:t xml:space="preserve"> = subject-wise normalization, </w:t>
      </w:r>
      <w:proofErr w:type="spellStart"/>
      <w:r w:rsidRPr="009C74EA">
        <w:rPr>
          <w:color w:val="auto"/>
        </w:rPr>
        <w:t>chan</w:t>
      </w:r>
      <w:proofErr w:type="spellEnd"/>
      <w:r w:rsidRPr="009C74EA">
        <w:rPr>
          <w:color w:val="auto"/>
        </w:rPr>
        <w:t xml:space="preserve"> = channel-wise normalization, </w:t>
      </w:r>
      <w:proofErr w:type="spellStart"/>
      <w:r w:rsidRPr="009C74EA">
        <w:rPr>
          <w:color w:val="auto"/>
        </w:rPr>
        <w:t>indiv</w:t>
      </w:r>
      <w:proofErr w:type="spellEnd"/>
      <w:r w:rsidRPr="009C74EA">
        <w:rPr>
          <w:color w:val="auto"/>
        </w:rPr>
        <w:t xml:space="preserve"> = individual segments, LR = Logistic Regression, RF = Random Forest, SVM = Support Vector Machine.</w:t>
      </w:r>
    </w:p>
    <w:p w14:paraId="0602D1F6" w14:textId="77777777" w:rsidR="009C74EA" w:rsidRPr="009C74EA" w:rsidRDefault="009C74EA" w:rsidP="009C74EA">
      <w:pPr>
        <w:keepNext/>
        <w:spacing w:line="240" w:lineRule="auto"/>
        <w:ind w:firstLine="0"/>
      </w:pPr>
      <w:r w:rsidRPr="009C74EA">
        <w:rPr>
          <w:noProof/>
        </w:rPr>
        <w:lastRenderedPageBreak/>
        <w:drawing>
          <wp:inline distT="0" distB="0" distL="0" distR="0" wp14:anchorId="2BC38B22" wp14:editId="07BD6C2D">
            <wp:extent cx="5760460" cy="5069205"/>
            <wp:effectExtent l="0" t="0" r="5715" b="0"/>
            <wp:docPr id="170671761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17613" name="Grafik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460" cy="5069205"/>
                    </a:xfrm>
                    <a:prstGeom prst="rect">
                      <a:avLst/>
                    </a:prstGeom>
                  </pic:spPr>
                </pic:pic>
              </a:graphicData>
            </a:graphic>
          </wp:inline>
        </w:drawing>
      </w:r>
    </w:p>
    <w:p w14:paraId="353D86E9" w14:textId="7B634424" w:rsidR="009C74EA" w:rsidRPr="009C74EA" w:rsidRDefault="009C74EA" w:rsidP="009C74EA">
      <w:pPr>
        <w:pStyle w:val="Beschriftung"/>
        <w:ind w:firstLine="0"/>
        <w:rPr>
          <w:color w:val="auto"/>
        </w:rPr>
      </w:pPr>
      <w:bookmarkStart w:id="8" w:name="_Ref225854590"/>
      <w:r w:rsidRPr="009C74EA">
        <w:rPr>
          <w:color w:val="auto"/>
        </w:rPr>
        <w:t>Figure S</w:t>
      </w:r>
      <w:r w:rsidRPr="009C74EA">
        <w:rPr>
          <w:color w:val="auto"/>
        </w:rPr>
        <w:fldChar w:fldCharType="begin"/>
      </w:r>
      <w:r w:rsidRPr="009C74EA">
        <w:rPr>
          <w:color w:val="auto"/>
        </w:rPr>
        <w:instrText xml:space="preserve"> SEQ Figure_S \* ARABIC </w:instrText>
      </w:r>
      <w:r w:rsidRPr="009C74EA">
        <w:rPr>
          <w:color w:val="auto"/>
        </w:rPr>
        <w:fldChar w:fldCharType="separate"/>
      </w:r>
      <w:r w:rsidRPr="009C74EA">
        <w:rPr>
          <w:noProof/>
          <w:color w:val="auto"/>
        </w:rPr>
        <w:t>9</w:t>
      </w:r>
      <w:r w:rsidRPr="009C74EA">
        <w:rPr>
          <w:color w:val="auto"/>
        </w:rPr>
        <w:fldChar w:fldCharType="end"/>
      </w:r>
      <w:bookmarkEnd w:id="8"/>
      <w:r>
        <w:rPr>
          <w:color w:val="auto"/>
        </w:rPr>
        <w:t>.</w:t>
      </w:r>
      <w:r w:rsidRPr="009C74EA">
        <w:rPr>
          <w:color w:val="auto"/>
        </w:rPr>
        <w:t xml:space="preserve"> Correlation of classification performance (balanced accuracy) between paths of D1 and D2 with Butterworth filter order of 8 and manually revised data (n</w:t>
      </w:r>
      <w:r>
        <w:rPr>
          <w:color w:val="auto"/>
        </w:rPr>
        <w:t xml:space="preserve"> </w:t>
      </w:r>
      <w:r w:rsidRPr="009C74EA">
        <w:rPr>
          <w:color w:val="auto"/>
        </w:rPr>
        <w:t>=</w:t>
      </w:r>
      <w:r>
        <w:rPr>
          <w:color w:val="auto"/>
        </w:rPr>
        <w:t xml:space="preserve"> </w:t>
      </w:r>
      <w:r w:rsidRPr="009C74EA">
        <w:rPr>
          <w:color w:val="auto"/>
        </w:rPr>
        <w:t xml:space="preserve">72). Path names are constructed as follows: dataset; normalization; segment length; aggregation; algorithm. Big squares depict normalization variants; small squares depict various segment lengths. Abbreviations: D1/2 = dataset 1/2, none = no normalization, </w:t>
      </w:r>
      <w:proofErr w:type="spellStart"/>
      <w:r w:rsidRPr="009C74EA">
        <w:rPr>
          <w:color w:val="auto"/>
        </w:rPr>
        <w:t>sbj</w:t>
      </w:r>
      <w:proofErr w:type="spellEnd"/>
      <w:r w:rsidRPr="009C74EA">
        <w:rPr>
          <w:color w:val="auto"/>
        </w:rPr>
        <w:t xml:space="preserve"> = subject-wise normalization, </w:t>
      </w:r>
      <w:proofErr w:type="spellStart"/>
      <w:r w:rsidRPr="009C74EA">
        <w:rPr>
          <w:color w:val="auto"/>
        </w:rPr>
        <w:t>chan</w:t>
      </w:r>
      <w:proofErr w:type="spellEnd"/>
      <w:r w:rsidRPr="009C74EA">
        <w:rPr>
          <w:color w:val="auto"/>
        </w:rPr>
        <w:t xml:space="preserve"> = channel-wise normalization, </w:t>
      </w:r>
      <w:proofErr w:type="spellStart"/>
      <w:r w:rsidRPr="009C74EA">
        <w:rPr>
          <w:color w:val="auto"/>
        </w:rPr>
        <w:t>indiv</w:t>
      </w:r>
      <w:proofErr w:type="spellEnd"/>
      <w:r w:rsidRPr="009C74EA">
        <w:rPr>
          <w:color w:val="auto"/>
        </w:rPr>
        <w:t xml:space="preserve"> = individual segments, LR = Logistic Regression, RF = Random Forest, SVM = Support Vector Machine.</w:t>
      </w:r>
    </w:p>
    <w:p w14:paraId="146D697F" w14:textId="77777777" w:rsidR="009C74EA" w:rsidRPr="009C74EA" w:rsidRDefault="009C74EA" w:rsidP="009C74EA"/>
    <w:p w14:paraId="07B3ECE7" w14:textId="77777777" w:rsidR="007D0610" w:rsidRPr="009C74EA" w:rsidRDefault="007D0610"/>
    <w:sectPr w:rsidR="007D0610" w:rsidRPr="009C74EA" w:rsidSect="009C74EA">
      <w:headerReference w:type="even" r:id="rId19"/>
      <w:headerReference w:type="default" r:id="rId20"/>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Reichenbach, Alexandra" w:date="2026-07-27T16:18:00Z" w:initials="RA">
    <w:p w14:paraId="5783BC6C" w14:textId="0AA81072" w:rsidR="00840CBB" w:rsidRDefault="00840CBB">
      <w:pPr>
        <w:pStyle w:val="Kommentartext"/>
      </w:pPr>
      <w:r>
        <w:rPr>
          <w:rStyle w:val="Kommentarzeichen"/>
        </w:rPr>
        <w:annotationRef/>
      </w:r>
      <w:r>
        <w:t>Replace ½ with 1/2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783BC6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120368" w16cex:dateUtc="2026-07-27T14: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83BC6C" w16cid:durableId="2E1203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BD3F1" w14:textId="77777777" w:rsidR="001572E7" w:rsidRDefault="001572E7">
      <w:pPr>
        <w:spacing w:after="0" w:line="240" w:lineRule="auto"/>
      </w:pPr>
      <w:r>
        <w:separator/>
      </w:r>
    </w:p>
  </w:endnote>
  <w:endnote w:type="continuationSeparator" w:id="0">
    <w:p w14:paraId="03054F17" w14:textId="77777777" w:rsidR="001572E7" w:rsidRDefault="00157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1AC0E" w14:textId="77777777" w:rsidR="001572E7" w:rsidRDefault="001572E7">
      <w:pPr>
        <w:spacing w:after="0" w:line="240" w:lineRule="auto"/>
      </w:pPr>
      <w:r>
        <w:separator/>
      </w:r>
    </w:p>
  </w:footnote>
  <w:footnote w:type="continuationSeparator" w:id="0">
    <w:p w14:paraId="430CF3B7" w14:textId="77777777" w:rsidR="001572E7" w:rsidRDefault="00157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718857114"/>
      <w:docPartObj>
        <w:docPartGallery w:val="Page Numbers (Top of Page)"/>
        <w:docPartUnique/>
      </w:docPartObj>
    </w:sdtPr>
    <w:sdtEndPr>
      <w:rPr>
        <w:rStyle w:val="Seitenzahl"/>
      </w:rPr>
    </w:sdtEndPr>
    <w:sdtContent>
      <w:p w14:paraId="08EB9F24" w14:textId="77777777" w:rsidR="009C74EA" w:rsidRDefault="009C74EA" w:rsidP="00D7372F">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sidR="001572E7">
          <w:rPr>
            <w:rStyle w:val="Seitenzahl"/>
          </w:rPr>
          <w:fldChar w:fldCharType="separate"/>
        </w:r>
        <w:r>
          <w:rPr>
            <w:rStyle w:val="Seitenzahl"/>
          </w:rPr>
          <w:fldChar w:fldCharType="end"/>
        </w:r>
      </w:p>
    </w:sdtContent>
  </w:sdt>
  <w:p w14:paraId="5244E2AC" w14:textId="77777777" w:rsidR="009C74EA" w:rsidRDefault="009C74EA" w:rsidP="00D7372F">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873066017"/>
      <w:docPartObj>
        <w:docPartGallery w:val="Page Numbers (Top of Page)"/>
        <w:docPartUnique/>
      </w:docPartObj>
    </w:sdtPr>
    <w:sdtEndPr>
      <w:rPr>
        <w:rStyle w:val="Seitenzahl"/>
      </w:rPr>
    </w:sdtEndPr>
    <w:sdtContent>
      <w:p w14:paraId="451010FB" w14:textId="77777777" w:rsidR="009C74EA" w:rsidRDefault="009C74EA" w:rsidP="00F91572">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146838A4" w14:textId="77777777" w:rsidR="009C74EA" w:rsidRDefault="009C74EA" w:rsidP="00D7372F">
    <w:pPr>
      <w:pStyle w:val="Kopfzeile"/>
      <w:ind w:right="360"/>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ichenbach, Alexandra">
    <w15:presenceInfo w15:providerId="None" w15:userId="Reichenbach, Alexand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4EA"/>
    <w:rsid w:val="00020C45"/>
    <w:rsid w:val="001572E7"/>
    <w:rsid w:val="003261E1"/>
    <w:rsid w:val="006D5C26"/>
    <w:rsid w:val="007C39AA"/>
    <w:rsid w:val="007D0610"/>
    <w:rsid w:val="00840CBB"/>
    <w:rsid w:val="009C74EA"/>
    <w:rsid w:val="00A74AA6"/>
    <w:rsid w:val="00CC0754"/>
    <w:rsid w:val="00D82B14"/>
    <w:rsid w:val="00E8318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50639"/>
  <w15:chartTrackingRefBased/>
  <w15:docId w15:val="{C9E43BA0-D9A5-AC40-93D2-8B37D93F5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74EA"/>
    <w:pPr>
      <w:spacing w:after="160" w:line="480" w:lineRule="auto"/>
      <w:ind w:firstLine="709"/>
      <w:jc w:val="both"/>
    </w:pPr>
    <w:rPr>
      <w:rFonts w:ascii="Times New Roman" w:eastAsia="MS Mincho" w:hAnsi="Times New Roman"/>
      <w:kern w:val="2"/>
      <w:szCs w:val="22"/>
      <w:lang w:val="en-US"/>
      <w14:ligatures w14:val="standardContextual"/>
    </w:rPr>
  </w:style>
  <w:style w:type="paragraph" w:styleId="berschrift1">
    <w:name w:val="heading 1"/>
    <w:basedOn w:val="Standard"/>
    <w:next w:val="Standard"/>
    <w:link w:val="berschrift1Zchn"/>
    <w:uiPriority w:val="9"/>
    <w:qFormat/>
    <w:rsid w:val="009C74EA"/>
    <w:pPr>
      <w:keepNext/>
      <w:keepLines/>
      <w:spacing w:before="360" w:after="80" w:line="240" w:lineRule="auto"/>
      <w:ind w:firstLine="0"/>
      <w:jc w:val="left"/>
      <w:outlineLvl w:val="0"/>
    </w:pPr>
    <w:rPr>
      <w:rFonts w:asciiTheme="majorHAnsi" w:eastAsiaTheme="majorEastAsia" w:hAnsiTheme="majorHAnsi" w:cstheme="majorBidi"/>
      <w:color w:val="0F4761" w:themeColor="accent1" w:themeShade="BF"/>
      <w:kern w:val="0"/>
      <w:sz w:val="40"/>
      <w:szCs w:val="40"/>
      <w:lang w:val="en-CA"/>
      <w14:ligatures w14:val="none"/>
    </w:rPr>
  </w:style>
  <w:style w:type="paragraph" w:styleId="berschrift2">
    <w:name w:val="heading 2"/>
    <w:basedOn w:val="Standard"/>
    <w:next w:val="Standard"/>
    <w:link w:val="berschrift2Zchn"/>
    <w:uiPriority w:val="9"/>
    <w:semiHidden/>
    <w:unhideWhenUsed/>
    <w:qFormat/>
    <w:rsid w:val="009C74EA"/>
    <w:pPr>
      <w:keepNext/>
      <w:keepLines/>
      <w:spacing w:before="160" w:after="80" w:line="240" w:lineRule="auto"/>
      <w:ind w:firstLine="0"/>
      <w:jc w:val="left"/>
      <w:outlineLvl w:val="1"/>
    </w:pPr>
    <w:rPr>
      <w:rFonts w:asciiTheme="majorHAnsi" w:eastAsiaTheme="majorEastAsia" w:hAnsiTheme="majorHAnsi" w:cstheme="majorBidi"/>
      <w:color w:val="0F4761" w:themeColor="accent1" w:themeShade="BF"/>
      <w:kern w:val="0"/>
      <w:sz w:val="32"/>
      <w:szCs w:val="32"/>
      <w:lang w:val="en-CA"/>
      <w14:ligatures w14:val="none"/>
    </w:rPr>
  </w:style>
  <w:style w:type="paragraph" w:styleId="berschrift3">
    <w:name w:val="heading 3"/>
    <w:basedOn w:val="Standard"/>
    <w:next w:val="Standard"/>
    <w:link w:val="berschrift3Zchn"/>
    <w:uiPriority w:val="9"/>
    <w:semiHidden/>
    <w:unhideWhenUsed/>
    <w:qFormat/>
    <w:rsid w:val="009C74EA"/>
    <w:pPr>
      <w:keepNext/>
      <w:keepLines/>
      <w:spacing w:before="160" w:after="80" w:line="240" w:lineRule="auto"/>
      <w:ind w:firstLine="0"/>
      <w:jc w:val="left"/>
      <w:outlineLvl w:val="2"/>
    </w:pPr>
    <w:rPr>
      <w:rFonts w:asciiTheme="minorHAnsi" w:eastAsiaTheme="majorEastAsia" w:hAnsiTheme="minorHAnsi" w:cstheme="majorBidi"/>
      <w:color w:val="0F4761" w:themeColor="accent1" w:themeShade="BF"/>
      <w:kern w:val="0"/>
      <w:sz w:val="28"/>
      <w:szCs w:val="28"/>
      <w:lang w:val="en-CA"/>
      <w14:ligatures w14:val="none"/>
    </w:rPr>
  </w:style>
  <w:style w:type="paragraph" w:styleId="berschrift4">
    <w:name w:val="heading 4"/>
    <w:basedOn w:val="Standard"/>
    <w:next w:val="Standard"/>
    <w:link w:val="berschrift4Zchn"/>
    <w:uiPriority w:val="9"/>
    <w:semiHidden/>
    <w:unhideWhenUsed/>
    <w:qFormat/>
    <w:rsid w:val="009C74EA"/>
    <w:pPr>
      <w:keepNext/>
      <w:keepLines/>
      <w:spacing w:before="80" w:after="40" w:line="240" w:lineRule="auto"/>
      <w:ind w:firstLine="0"/>
      <w:jc w:val="left"/>
      <w:outlineLvl w:val="3"/>
    </w:pPr>
    <w:rPr>
      <w:rFonts w:asciiTheme="minorHAnsi" w:eastAsiaTheme="majorEastAsia" w:hAnsiTheme="minorHAnsi" w:cstheme="majorBidi"/>
      <w:i/>
      <w:iCs/>
      <w:color w:val="0F4761" w:themeColor="accent1" w:themeShade="BF"/>
      <w:kern w:val="0"/>
      <w:szCs w:val="24"/>
      <w:lang w:val="en-CA"/>
      <w14:ligatures w14:val="none"/>
    </w:rPr>
  </w:style>
  <w:style w:type="paragraph" w:styleId="berschrift5">
    <w:name w:val="heading 5"/>
    <w:basedOn w:val="Standard"/>
    <w:next w:val="Standard"/>
    <w:link w:val="berschrift5Zchn"/>
    <w:uiPriority w:val="9"/>
    <w:semiHidden/>
    <w:unhideWhenUsed/>
    <w:qFormat/>
    <w:rsid w:val="009C74EA"/>
    <w:pPr>
      <w:keepNext/>
      <w:keepLines/>
      <w:spacing w:before="80" w:after="40" w:line="240" w:lineRule="auto"/>
      <w:ind w:firstLine="0"/>
      <w:jc w:val="left"/>
      <w:outlineLvl w:val="4"/>
    </w:pPr>
    <w:rPr>
      <w:rFonts w:asciiTheme="minorHAnsi" w:eastAsiaTheme="majorEastAsia" w:hAnsiTheme="minorHAnsi" w:cstheme="majorBidi"/>
      <w:color w:val="0F4761" w:themeColor="accent1" w:themeShade="BF"/>
      <w:kern w:val="0"/>
      <w:szCs w:val="24"/>
      <w:lang w:val="en-CA"/>
      <w14:ligatures w14:val="none"/>
    </w:rPr>
  </w:style>
  <w:style w:type="paragraph" w:styleId="berschrift6">
    <w:name w:val="heading 6"/>
    <w:basedOn w:val="Standard"/>
    <w:next w:val="Standard"/>
    <w:link w:val="berschrift6Zchn"/>
    <w:uiPriority w:val="9"/>
    <w:semiHidden/>
    <w:unhideWhenUsed/>
    <w:qFormat/>
    <w:rsid w:val="009C74EA"/>
    <w:pPr>
      <w:keepNext/>
      <w:keepLines/>
      <w:spacing w:before="40" w:after="0" w:line="240" w:lineRule="auto"/>
      <w:ind w:firstLine="0"/>
      <w:jc w:val="left"/>
      <w:outlineLvl w:val="5"/>
    </w:pPr>
    <w:rPr>
      <w:rFonts w:asciiTheme="minorHAnsi" w:eastAsiaTheme="majorEastAsia" w:hAnsiTheme="minorHAnsi" w:cstheme="majorBidi"/>
      <w:i/>
      <w:iCs/>
      <w:color w:val="595959" w:themeColor="text1" w:themeTint="A6"/>
      <w:kern w:val="0"/>
      <w:szCs w:val="24"/>
      <w:lang w:val="en-CA"/>
      <w14:ligatures w14:val="none"/>
    </w:rPr>
  </w:style>
  <w:style w:type="paragraph" w:styleId="berschrift7">
    <w:name w:val="heading 7"/>
    <w:basedOn w:val="Standard"/>
    <w:next w:val="Standard"/>
    <w:link w:val="berschrift7Zchn"/>
    <w:uiPriority w:val="9"/>
    <w:semiHidden/>
    <w:unhideWhenUsed/>
    <w:qFormat/>
    <w:rsid w:val="009C74EA"/>
    <w:pPr>
      <w:keepNext/>
      <w:keepLines/>
      <w:spacing w:before="40" w:after="0" w:line="240" w:lineRule="auto"/>
      <w:ind w:firstLine="0"/>
      <w:jc w:val="left"/>
      <w:outlineLvl w:val="6"/>
    </w:pPr>
    <w:rPr>
      <w:rFonts w:asciiTheme="minorHAnsi" w:eastAsiaTheme="majorEastAsia" w:hAnsiTheme="minorHAnsi" w:cstheme="majorBidi"/>
      <w:color w:val="595959" w:themeColor="text1" w:themeTint="A6"/>
      <w:kern w:val="0"/>
      <w:szCs w:val="24"/>
      <w:lang w:val="en-CA"/>
      <w14:ligatures w14:val="none"/>
    </w:rPr>
  </w:style>
  <w:style w:type="paragraph" w:styleId="berschrift8">
    <w:name w:val="heading 8"/>
    <w:basedOn w:val="Standard"/>
    <w:next w:val="Standard"/>
    <w:link w:val="berschrift8Zchn"/>
    <w:uiPriority w:val="9"/>
    <w:semiHidden/>
    <w:unhideWhenUsed/>
    <w:qFormat/>
    <w:rsid w:val="009C74EA"/>
    <w:pPr>
      <w:keepNext/>
      <w:keepLines/>
      <w:spacing w:after="0" w:line="240" w:lineRule="auto"/>
      <w:ind w:firstLine="0"/>
      <w:jc w:val="left"/>
      <w:outlineLvl w:val="7"/>
    </w:pPr>
    <w:rPr>
      <w:rFonts w:asciiTheme="minorHAnsi" w:eastAsiaTheme="majorEastAsia" w:hAnsiTheme="minorHAnsi" w:cstheme="majorBidi"/>
      <w:i/>
      <w:iCs/>
      <w:color w:val="272727" w:themeColor="text1" w:themeTint="D8"/>
      <w:kern w:val="0"/>
      <w:szCs w:val="24"/>
      <w:lang w:val="en-CA"/>
      <w14:ligatures w14:val="none"/>
    </w:rPr>
  </w:style>
  <w:style w:type="paragraph" w:styleId="berschrift9">
    <w:name w:val="heading 9"/>
    <w:basedOn w:val="Standard"/>
    <w:next w:val="Standard"/>
    <w:link w:val="berschrift9Zchn"/>
    <w:uiPriority w:val="9"/>
    <w:semiHidden/>
    <w:unhideWhenUsed/>
    <w:qFormat/>
    <w:rsid w:val="009C74EA"/>
    <w:pPr>
      <w:keepNext/>
      <w:keepLines/>
      <w:spacing w:after="0" w:line="240" w:lineRule="auto"/>
      <w:ind w:firstLine="0"/>
      <w:jc w:val="left"/>
      <w:outlineLvl w:val="8"/>
    </w:pPr>
    <w:rPr>
      <w:rFonts w:asciiTheme="minorHAnsi" w:eastAsiaTheme="majorEastAsia" w:hAnsiTheme="minorHAnsi" w:cstheme="majorBidi"/>
      <w:color w:val="272727" w:themeColor="text1" w:themeTint="D8"/>
      <w:kern w:val="0"/>
      <w:szCs w:val="24"/>
      <w:lang w:val="en-CA"/>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C74E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C74E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C74E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C74E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C74E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C74E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C74E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C74E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C74EA"/>
    <w:rPr>
      <w:rFonts w:eastAsiaTheme="majorEastAsia" w:cstheme="majorBidi"/>
      <w:color w:val="272727" w:themeColor="text1" w:themeTint="D8"/>
    </w:rPr>
  </w:style>
  <w:style w:type="paragraph" w:styleId="Titel">
    <w:name w:val="Title"/>
    <w:basedOn w:val="Standard"/>
    <w:next w:val="Standard"/>
    <w:link w:val="TitelZchn"/>
    <w:uiPriority w:val="10"/>
    <w:qFormat/>
    <w:rsid w:val="009C74EA"/>
    <w:pPr>
      <w:spacing w:after="80" w:line="240" w:lineRule="auto"/>
      <w:ind w:firstLine="0"/>
      <w:contextualSpacing/>
      <w:jc w:val="left"/>
    </w:pPr>
    <w:rPr>
      <w:rFonts w:asciiTheme="majorHAnsi" w:eastAsiaTheme="majorEastAsia" w:hAnsiTheme="majorHAnsi" w:cstheme="majorBidi"/>
      <w:spacing w:val="-10"/>
      <w:kern w:val="28"/>
      <w:sz w:val="56"/>
      <w:szCs w:val="56"/>
      <w:lang w:val="en-CA"/>
      <w14:ligatures w14:val="none"/>
    </w:rPr>
  </w:style>
  <w:style w:type="character" w:customStyle="1" w:styleId="TitelZchn">
    <w:name w:val="Titel Zchn"/>
    <w:basedOn w:val="Absatz-Standardschriftart"/>
    <w:link w:val="Titel"/>
    <w:uiPriority w:val="10"/>
    <w:rsid w:val="009C74E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C74EA"/>
    <w:pPr>
      <w:numPr>
        <w:ilvl w:val="1"/>
      </w:numPr>
      <w:spacing w:line="240" w:lineRule="auto"/>
      <w:ind w:firstLine="709"/>
      <w:jc w:val="left"/>
    </w:pPr>
    <w:rPr>
      <w:rFonts w:asciiTheme="minorHAnsi" w:eastAsiaTheme="majorEastAsia" w:hAnsiTheme="minorHAnsi" w:cstheme="majorBidi"/>
      <w:color w:val="595959" w:themeColor="text1" w:themeTint="A6"/>
      <w:spacing w:val="15"/>
      <w:kern w:val="0"/>
      <w:sz w:val="28"/>
      <w:szCs w:val="28"/>
      <w:lang w:val="en-CA"/>
      <w14:ligatures w14:val="none"/>
    </w:rPr>
  </w:style>
  <w:style w:type="character" w:customStyle="1" w:styleId="UntertitelZchn">
    <w:name w:val="Untertitel Zchn"/>
    <w:basedOn w:val="Absatz-Standardschriftart"/>
    <w:link w:val="Untertitel"/>
    <w:uiPriority w:val="11"/>
    <w:rsid w:val="009C74E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C74EA"/>
    <w:pPr>
      <w:spacing w:before="160" w:line="240" w:lineRule="auto"/>
      <w:ind w:firstLine="0"/>
      <w:jc w:val="center"/>
    </w:pPr>
    <w:rPr>
      <w:rFonts w:eastAsiaTheme="minorHAnsi"/>
      <w:i/>
      <w:iCs/>
      <w:color w:val="404040" w:themeColor="text1" w:themeTint="BF"/>
      <w:kern w:val="0"/>
      <w:szCs w:val="24"/>
      <w:lang w:val="en-CA"/>
      <w14:ligatures w14:val="none"/>
    </w:rPr>
  </w:style>
  <w:style w:type="character" w:customStyle="1" w:styleId="ZitatZchn">
    <w:name w:val="Zitat Zchn"/>
    <w:basedOn w:val="Absatz-Standardschriftart"/>
    <w:link w:val="Zitat"/>
    <w:uiPriority w:val="29"/>
    <w:rsid w:val="009C74EA"/>
    <w:rPr>
      <w:rFonts w:ascii="Times New Roman" w:hAnsi="Times New Roman"/>
      <w:i/>
      <w:iCs/>
      <w:color w:val="404040" w:themeColor="text1" w:themeTint="BF"/>
    </w:rPr>
  </w:style>
  <w:style w:type="paragraph" w:styleId="Listenabsatz">
    <w:name w:val="List Paragraph"/>
    <w:basedOn w:val="Standard"/>
    <w:uiPriority w:val="34"/>
    <w:qFormat/>
    <w:rsid w:val="009C74EA"/>
    <w:pPr>
      <w:spacing w:after="0" w:line="240" w:lineRule="auto"/>
      <w:ind w:left="720" w:firstLine="0"/>
      <w:contextualSpacing/>
      <w:jc w:val="left"/>
    </w:pPr>
    <w:rPr>
      <w:rFonts w:eastAsiaTheme="minorHAnsi"/>
      <w:kern w:val="0"/>
      <w:szCs w:val="24"/>
      <w:lang w:val="en-CA"/>
      <w14:ligatures w14:val="none"/>
    </w:rPr>
  </w:style>
  <w:style w:type="character" w:styleId="IntensiveHervorhebung">
    <w:name w:val="Intense Emphasis"/>
    <w:basedOn w:val="Absatz-Standardschriftart"/>
    <w:uiPriority w:val="21"/>
    <w:qFormat/>
    <w:rsid w:val="009C74EA"/>
    <w:rPr>
      <w:i/>
      <w:iCs/>
      <w:color w:val="0F4761" w:themeColor="accent1" w:themeShade="BF"/>
    </w:rPr>
  </w:style>
  <w:style w:type="paragraph" w:styleId="IntensivesZitat">
    <w:name w:val="Intense Quote"/>
    <w:basedOn w:val="Standard"/>
    <w:next w:val="Standard"/>
    <w:link w:val="IntensivesZitatZchn"/>
    <w:uiPriority w:val="30"/>
    <w:qFormat/>
    <w:rsid w:val="009C74EA"/>
    <w:pPr>
      <w:pBdr>
        <w:top w:val="single" w:sz="4" w:space="10" w:color="0F4761" w:themeColor="accent1" w:themeShade="BF"/>
        <w:bottom w:val="single" w:sz="4" w:space="10" w:color="0F4761" w:themeColor="accent1" w:themeShade="BF"/>
      </w:pBdr>
      <w:spacing w:before="360" w:after="360" w:line="240" w:lineRule="auto"/>
      <w:ind w:left="864" w:right="864" w:firstLine="0"/>
      <w:jc w:val="center"/>
    </w:pPr>
    <w:rPr>
      <w:rFonts w:eastAsiaTheme="minorHAnsi"/>
      <w:i/>
      <w:iCs/>
      <w:color w:val="0F4761" w:themeColor="accent1" w:themeShade="BF"/>
      <w:kern w:val="0"/>
      <w:szCs w:val="24"/>
      <w:lang w:val="en-CA"/>
      <w14:ligatures w14:val="none"/>
    </w:rPr>
  </w:style>
  <w:style w:type="character" w:customStyle="1" w:styleId="IntensivesZitatZchn">
    <w:name w:val="Intensives Zitat Zchn"/>
    <w:basedOn w:val="Absatz-Standardschriftart"/>
    <w:link w:val="IntensivesZitat"/>
    <w:uiPriority w:val="30"/>
    <w:rsid w:val="009C74EA"/>
    <w:rPr>
      <w:rFonts w:ascii="Times New Roman" w:hAnsi="Times New Roman"/>
      <w:i/>
      <w:iCs/>
      <w:color w:val="0F4761" w:themeColor="accent1" w:themeShade="BF"/>
    </w:rPr>
  </w:style>
  <w:style w:type="character" w:styleId="IntensiverVerweis">
    <w:name w:val="Intense Reference"/>
    <w:basedOn w:val="Absatz-Standardschriftart"/>
    <w:uiPriority w:val="32"/>
    <w:qFormat/>
    <w:rsid w:val="009C74EA"/>
    <w:rPr>
      <w:b/>
      <w:bCs/>
      <w:smallCaps/>
      <w:color w:val="0F4761" w:themeColor="accent1" w:themeShade="BF"/>
      <w:spacing w:val="5"/>
    </w:rPr>
  </w:style>
  <w:style w:type="paragraph" w:styleId="Beschriftung">
    <w:name w:val="caption"/>
    <w:basedOn w:val="Standard"/>
    <w:next w:val="Standard"/>
    <w:uiPriority w:val="35"/>
    <w:unhideWhenUsed/>
    <w:qFormat/>
    <w:rsid w:val="009C74EA"/>
    <w:pPr>
      <w:spacing w:after="200" w:line="240" w:lineRule="auto"/>
    </w:pPr>
    <w:rPr>
      <w:i/>
      <w:iCs/>
      <w:color w:val="0E2841" w:themeColor="text2"/>
      <w:sz w:val="18"/>
      <w:szCs w:val="18"/>
    </w:rPr>
  </w:style>
  <w:style w:type="paragraph" w:styleId="Kopfzeile">
    <w:name w:val="header"/>
    <w:basedOn w:val="Standard"/>
    <w:link w:val="KopfzeileZchn"/>
    <w:uiPriority w:val="99"/>
    <w:unhideWhenUsed/>
    <w:rsid w:val="009C74E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C74EA"/>
    <w:rPr>
      <w:rFonts w:ascii="Times New Roman" w:eastAsia="MS Mincho" w:hAnsi="Times New Roman"/>
      <w:kern w:val="2"/>
      <w:szCs w:val="22"/>
      <w:lang w:val="en-US"/>
      <w14:ligatures w14:val="standardContextual"/>
    </w:rPr>
  </w:style>
  <w:style w:type="character" w:styleId="Seitenzahl">
    <w:name w:val="page number"/>
    <w:basedOn w:val="Absatz-Standardschriftart"/>
    <w:uiPriority w:val="99"/>
    <w:semiHidden/>
    <w:unhideWhenUsed/>
    <w:rsid w:val="009C74EA"/>
  </w:style>
  <w:style w:type="character" w:styleId="Kommentarzeichen">
    <w:name w:val="annotation reference"/>
    <w:basedOn w:val="Absatz-Standardschriftart"/>
    <w:uiPriority w:val="99"/>
    <w:semiHidden/>
    <w:unhideWhenUsed/>
    <w:rsid w:val="00840CBB"/>
    <w:rPr>
      <w:sz w:val="16"/>
      <w:szCs w:val="16"/>
    </w:rPr>
  </w:style>
  <w:style w:type="paragraph" w:styleId="Kommentartext">
    <w:name w:val="annotation text"/>
    <w:basedOn w:val="Standard"/>
    <w:link w:val="KommentartextZchn"/>
    <w:uiPriority w:val="99"/>
    <w:semiHidden/>
    <w:unhideWhenUsed/>
    <w:rsid w:val="00840CB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40CBB"/>
    <w:rPr>
      <w:rFonts w:ascii="Times New Roman" w:eastAsia="MS Mincho" w:hAnsi="Times New Roman"/>
      <w:kern w:val="2"/>
      <w:sz w:val="20"/>
      <w:szCs w:val="20"/>
      <w:lang w:val="en-US"/>
      <w14:ligatures w14:val="standardContextual"/>
    </w:rPr>
  </w:style>
  <w:style w:type="paragraph" w:styleId="Kommentarthema">
    <w:name w:val="annotation subject"/>
    <w:basedOn w:val="Kommentartext"/>
    <w:next w:val="Kommentartext"/>
    <w:link w:val="KommentarthemaZchn"/>
    <w:uiPriority w:val="99"/>
    <w:semiHidden/>
    <w:unhideWhenUsed/>
    <w:rsid w:val="00840CBB"/>
    <w:rPr>
      <w:b/>
      <w:bCs/>
    </w:rPr>
  </w:style>
  <w:style w:type="character" w:customStyle="1" w:styleId="KommentarthemaZchn">
    <w:name w:val="Kommentarthema Zchn"/>
    <w:basedOn w:val="KommentartextZchn"/>
    <w:link w:val="Kommentarthema"/>
    <w:uiPriority w:val="99"/>
    <w:semiHidden/>
    <w:rsid w:val="00840CBB"/>
    <w:rPr>
      <w:rFonts w:ascii="Times New Roman" w:eastAsia="MS Mincho" w:hAnsi="Times New Roman"/>
      <w:b/>
      <w:bCs/>
      <w:kern w:val="2"/>
      <w:sz w:val="20"/>
      <w:szCs w:val="20"/>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theme" Target="theme/theme1.xml"/><Relationship Id="rId10" Type="http://schemas.microsoft.com/office/2018/08/relationships/commentsExtensible" Target="commentsExtensible.xml"/><Relationship Id="rId19" Type="http://schemas.openxmlformats.org/officeDocument/2006/relationships/header" Target="header1.xml"/><Relationship Id="rId4" Type="http://schemas.openxmlformats.org/officeDocument/2006/relationships/footnotes" Target="footnotes.xml"/><Relationship Id="rId9" Type="http://schemas.microsoft.com/office/2016/09/relationships/commentsIds" Target="commentsIds.xml"/><Relationship Id="rId14" Type="http://schemas.openxmlformats.org/officeDocument/2006/relationships/image" Target="media/image5.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387</Words>
  <Characters>2443</Characters>
  <Application>Microsoft Office Word</Application>
  <DocSecurity>0</DocSecurity>
  <Lines>20</Lines>
  <Paragraphs>5</Paragraphs>
  <ScaleCrop>false</ScaleCrop>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Reichenbach, Alexandra</cp:lastModifiedBy>
  <cp:revision>2</cp:revision>
  <dcterms:created xsi:type="dcterms:W3CDTF">2026-07-27T14:19:00Z</dcterms:created>
  <dcterms:modified xsi:type="dcterms:W3CDTF">2026-07-27T14:19:00Z</dcterms:modified>
</cp:coreProperties>
</file>